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844B0" w14:textId="77777777" w:rsidR="00DD5854" w:rsidRDefault="00DD5854" w:rsidP="00DD5854">
      <w:pPr>
        <w:pStyle w:val="NormalWeb"/>
        <w:jc w:val="center"/>
        <w:rPr>
          <w:rFonts w:asciiTheme="minorHAnsi" w:hAnsiTheme="minorHAnsi" w:cstheme="minorHAnsi"/>
          <w:b/>
          <w:bCs/>
          <w:sz w:val="26"/>
          <w:szCs w:val="26"/>
        </w:rPr>
      </w:pPr>
    </w:p>
    <w:p w14:paraId="707BD1B6" w14:textId="77777777" w:rsidR="00DD5854" w:rsidRDefault="00DD5854" w:rsidP="00DD5854">
      <w:pPr>
        <w:pStyle w:val="NormalWeb"/>
        <w:jc w:val="center"/>
        <w:rPr>
          <w:rFonts w:asciiTheme="minorHAnsi" w:hAnsiTheme="minorHAnsi" w:cstheme="minorHAnsi"/>
          <w:b/>
          <w:bCs/>
          <w:sz w:val="26"/>
          <w:szCs w:val="26"/>
        </w:rPr>
      </w:pPr>
    </w:p>
    <w:p w14:paraId="12A5AD2F" w14:textId="5929259B" w:rsidR="00DD5854" w:rsidRPr="00564790" w:rsidRDefault="005428A4" w:rsidP="00DD5854">
      <w:pPr>
        <w:pStyle w:val="NormalWeb"/>
        <w:jc w:val="center"/>
        <w:rPr>
          <w:rFonts w:asciiTheme="minorHAnsi" w:hAnsiTheme="minorHAnsi" w:cstheme="minorHAnsi"/>
          <w:b/>
          <w:bCs/>
          <w:noProof/>
          <w:sz w:val="48"/>
          <w:szCs w:val="48"/>
        </w:rPr>
      </w:pPr>
      <w:r w:rsidRPr="00564790">
        <w:rPr>
          <w:rFonts w:asciiTheme="minorHAnsi" w:hAnsiTheme="minorHAnsi" w:cstheme="minorHAnsi"/>
          <w:b/>
          <w:bCs/>
          <w:sz w:val="48"/>
          <w:szCs w:val="48"/>
        </w:rPr>
        <w:t>S</w:t>
      </w:r>
      <w:r w:rsidR="00466370" w:rsidRPr="00564790">
        <w:rPr>
          <w:rFonts w:asciiTheme="minorHAnsi" w:hAnsiTheme="minorHAnsi" w:cstheme="minorHAnsi"/>
          <w:b/>
          <w:bCs/>
          <w:sz w:val="48"/>
          <w:szCs w:val="48"/>
        </w:rPr>
        <w:t>ARS-CoV-2</w:t>
      </w:r>
      <w:r w:rsidR="00745D65" w:rsidRPr="00564790">
        <w:rPr>
          <w:rFonts w:asciiTheme="minorHAnsi" w:hAnsiTheme="minorHAnsi" w:cstheme="minorHAnsi"/>
          <w:b/>
          <w:bCs/>
          <w:sz w:val="48"/>
          <w:szCs w:val="48"/>
        </w:rPr>
        <w:t xml:space="preserve"> Update</w:t>
      </w:r>
    </w:p>
    <w:p w14:paraId="6A7BD95C" w14:textId="2BF36F40" w:rsidR="00DD5854" w:rsidRPr="003C32FD" w:rsidRDefault="00481CFB" w:rsidP="00DD5854">
      <w:pPr>
        <w:pStyle w:val="NormalWeb"/>
        <w:jc w:val="center"/>
        <w:rPr>
          <w:rFonts w:asciiTheme="minorHAnsi" w:hAnsiTheme="minorHAnsi" w:cstheme="minorHAnsi"/>
          <w:b/>
          <w:bCs/>
          <w:sz w:val="26"/>
          <w:szCs w:val="26"/>
        </w:rPr>
      </w:pPr>
      <w:r w:rsidRPr="003C32FD">
        <w:rPr>
          <w:rFonts w:asciiTheme="minorHAnsi" w:hAnsiTheme="minorHAnsi" w:cstheme="minorHAnsi"/>
          <w:b/>
          <w:bCs/>
          <w:sz w:val="26"/>
          <w:szCs w:val="26"/>
        </w:rPr>
        <w:t>October</w:t>
      </w:r>
      <w:r w:rsidR="007223E7" w:rsidRPr="003C32FD">
        <w:rPr>
          <w:rFonts w:asciiTheme="minorHAnsi" w:hAnsiTheme="minorHAnsi" w:cstheme="minorHAnsi"/>
          <w:b/>
          <w:bCs/>
          <w:sz w:val="26"/>
          <w:szCs w:val="26"/>
        </w:rPr>
        <w:t xml:space="preserve"> </w:t>
      </w:r>
      <w:r w:rsidR="00564790">
        <w:rPr>
          <w:rFonts w:asciiTheme="minorHAnsi" w:hAnsiTheme="minorHAnsi" w:cstheme="minorHAnsi"/>
          <w:b/>
          <w:bCs/>
          <w:sz w:val="26"/>
          <w:szCs w:val="26"/>
        </w:rPr>
        <w:t>19</w:t>
      </w:r>
      <w:r w:rsidR="00BA297C" w:rsidRPr="003C32FD">
        <w:rPr>
          <w:rFonts w:asciiTheme="minorHAnsi" w:hAnsiTheme="minorHAnsi" w:cstheme="minorHAnsi"/>
          <w:b/>
          <w:bCs/>
          <w:sz w:val="26"/>
          <w:szCs w:val="26"/>
        </w:rPr>
        <w:t>, 2020</w:t>
      </w:r>
    </w:p>
    <w:p w14:paraId="6210F55F" w14:textId="78F1ACB7" w:rsidR="00DD5854" w:rsidRPr="003C32FD" w:rsidRDefault="00DD5854" w:rsidP="00DD5854">
      <w:pPr>
        <w:pStyle w:val="NormalWeb"/>
        <w:jc w:val="center"/>
        <w:rPr>
          <w:rFonts w:asciiTheme="minorHAnsi" w:hAnsiTheme="minorHAnsi" w:cstheme="minorHAnsi"/>
          <w:b/>
          <w:bCs/>
          <w:noProof/>
          <w:sz w:val="26"/>
          <w:szCs w:val="26"/>
        </w:rPr>
      </w:pPr>
    </w:p>
    <w:p w14:paraId="4B8E6507" w14:textId="77777777" w:rsidR="00DD5854" w:rsidRPr="003C32FD" w:rsidRDefault="00DD5854" w:rsidP="00DC27C4">
      <w:pPr>
        <w:pStyle w:val="NormalWeb"/>
        <w:rPr>
          <w:rFonts w:asciiTheme="minorHAnsi" w:hAnsiTheme="minorHAnsi" w:cstheme="minorHAnsi"/>
          <w:b/>
          <w:bCs/>
          <w:noProof/>
          <w:sz w:val="26"/>
          <w:szCs w:val="26"/>
        </w:rPr>
      </w:pPr>
    </w:p>
    <w:p w14:paraId="4C880956" w14:textId="78F49456" w:rsidR="00DD5854" w:rsidRPr="003C32FD" w:rsidRDefault="00DD5854" w:rsidP="00DD5854">
      <w:pPr>
        <w:pStyle w:val="NormalWeb"/>
        <w:jc w:val="center"/>
        <w:rPr>
          <w:rFonts w:asciiTheme="minorHAnsi" w:hAnsiTheme="minorHAnsi" w:cstheme="minorHAnsi"/>
          <w:b/>
          <w:bCs/>
          <w:noProof/>
          <w:sz w:val="26"/>
          <w:szCs w:val="26"/>
        </w:rPr>
      </w:pPr>
      <w:r w:rsidRPr="003C32FD">
        <w:rPr>
          <w:rFonts w:asciiTheme="minorHAnsi" w:hAnsiTheme="minorHAnsi" w:cstheme="minorHAnsi"/>
          <w:b/>
          <w:bCs/>
          <w:noProof/>
          <w:sz w:val="26"/>
          <w:szCs w:val="26"/>
        </w:rPr>
        <w:drawing>
          <wp:inline distT="0" distB="0" distL="0" distR="0" wp14:anchorId="59EBAC17" wp14:editId="4EA9B740">
            <wp:extent cx="2695078" cy="2702868"/>
            <wp:effectExtent l="0" t="0" r="0" b="2540"/>
            <wp:docPr id="13" name="Picture 13" descr="A close up of a decorated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RS-Co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556" cy="2886876"/>
                    </a:xfrm>
                    <a:prstGeom prst="rect">
                      <a:avLst/>
                    </a:prstGeom>
                  </pic:spPr>
                </pic:pic>
              </a:graphicData>
            </a:graphic>
          </wp:inline>
        </w:drawing>
      </w:r>
    </w:p>
    <w:p w14:paraId="55EE4551" w14:textId="519F520F" w:rsidR="00745D65" w:rsidRPr="003C32FD" w:rsidRDefault="00DC27C4" w:rsidP="00DC27C4">
      <w:pPr>
        <w:pStyle w:val="NormalWeb"/>
        <w:rPr>
          <w:rFonts w:asciiTheme="minorHAnsi" w:hAnsiTheme="minorHAnsi" w:cstheme="minorHAnsi"/>
          <w:b/>
          <w:bCs/>
          <w:sz w:val="26"/>
          <w:szCs w:val="26"/>
        </w:rPr>
      </w:pPr>
      <w:r w:rsidRPr="003C32FD">
        <w:rPr>
          <w:rFonts w:asciiTheme="minorHAnsi" w:hAnsiTheme="minorHAnsi" w:cstheme="minorHAnsi"/>
          <w:b/>
          <w:bCs/>
          <w:noProof/>
          <w:sz w:val="26"/>
          <w:szCs w:val="26"/>
        </w:rPr>
        <w:t xml:space="preserve">                                                           </w:t>
      </w:r>
    </w:p>
    <w:p w14:paraId="7DCC0957" w14:textId="77777777" w:rsidR="00CE0AF2" w:rsidRPr="003C32FD" w:rsidRDefault="00CE0AF2" w:rsidP="00745D65">
      <w:pPr>
        <w:pStyle w:val="NormalWeb"/>
        <w:rPr>
          <w:rFonts w:asciiTheme="minorHAnsi" w:hAnsiTheme="minorHAnsi" w:cstheme="minorHAnsi"/>
          <w:b/>
          <w:bCs/>
        </w:rPr>
      </w:pPr>
    </w:p>
    <w:p w14:paraId="7181397D" w14:textId="77777777" w:rsidR="00CE0AF2" w:rsidRPr="003C32FD" w:rsidRDefault="00CE0AF2" w:rsidP="00745D65">
      <w:pPr>
        <w:pStyle w:val="NormalWeb"/>
        <w:rPr>
          <w:rFonts w:asciiTheme="minorHAnsi" w:hAnsiTheme="minorHAnsi" w:cstheme="minorHAnsi"/>
          <w:b/>
          <w:bCs/>
        </w:rPr>
      </w:pPr>
    </w:p>
    <w:p w14:paraId="38B8A031" w14:textId="77777777" w:rsidR="00CE0AF2" w:rsidRPr="003C32FD" w:rsidRDefault="00CE0AF2" w:rsidP="00745D65">
      <w:pPr>
        <w:pStyle w:val="NormalWeb"/>
        <w:rPr>
          <w:rFonts w:asciiTheme="minorHAnsi" w:hAnsiTheme="minorHAnsi" w:cstheme="minorHAnsi"/>
          <w:b/>
          <w:bCs/>
        </w:rPr>
      </w:pPr>
    </w:p>
    <w:p w14:paraId="28B9E809" w14:textId="77777777" w:rsidR="00CE0AF2" w:rsidRPr="003C32FD" w:rsidRDefault="00CE0AF2" w:rsidP="00745D65">
      <w:pPr>
        <w:pStyle w:val="NormalWeb"/>
        <w:rPr>
          <w:rFonts w:asciiTheme="minorHAnsi" w:hAnsiTheme="minorHAnsi" w:cstheme="minorHAnsi"/>
          <w:b/>
          <w:bCs/>
        </w:rPr>
      </w:pPr>
    </w:p>
    <w:sdt>
      <w:sdtPr>
        <w:rPr>
          <w:rFonts w:ascii="Calibri" w:eastAsia="Calibri" w:hAnsi="Calibri" w:cs="Times New Roman"/>
          <w:color w:val="auto"/>
          <w:sz w:val="22"/>
          <w:szCs w:val="22"/>
        </w:rPr>
        <w:id w:val="1317988875"/>
        <w:docPartObj>
          <w:docPartGallery w:val="Table of Contents"/>
          <w:docPartUnique/>
        </w:docPartObj>
      </w:sdtPr>
      <w:sdtEndPr>
        <w:rPr>
          <w:rFonts w:asciiTheme="minorHAnsi" w:hAnsiTheme="minorHAnsi" w:cstheme="minorHAnsi"/>
          <w:b/>
          <w:bCs/>
          <w:noProof/>
        </w:rPr>
      </w:sdtEndPr>
      <w:sdtContent>
        <w:p w14:paraId="3A4D7B49" w14:textId="2FD5F808" w:rsidR="00DD5854" w:rsidRPr="003C32FD" w:rsidRDefault="00DD5854">
          <w:pPr>
            <w:pStyle w:val="TOCHeading"/>
          </w:pPr>
          <w:r w:rsidRPr="003C32FD">
            <w:t>Table of Contents</w:t>
          </w:r>
        </w:p>
        <w:p w14:paraId="4C521692" w14:textId="77777777" w:rsidR="00DD5854" w:rsidRPr="003C32FD" w:rsidRDefault="00DD5854" w:rsidP="00DD5854"/>
        <w:p w14:paraId="2BAF8114" w14:textId="3123D1C1" w:rsidR="003C32FD" w:rsidRPr="003C32FD" w:rsidRDefault="00DD5854">
          <w:pPr>
            <w:pStyle w:val="TOC1"/>
            <w:tabs>
              <w:tab w:val="right" w:leader="dot" w:pos="9350"/>
            </w:tabs>
            <w:rPr>
              <w:rFonts w:eastAsiaTheme="minorEastAsia" w:cs="Calibri"/>
              <w:noProof/>
            </w:rPr>
          </w:pPr>
          <w:r w:rsidRPr="003C32FD">
            <w:rPr>
              <w:rFonts w:asciiTheme="minorHAnsi" w:hAnsiTheme="minorHAnsi" w:cstheme="minorHAnsi"/>
            </w:rPr>
            <w:fldChar w:fldCharType="begin"/>
          </w:r>
          <w:r w:rsidRPr="003C32FD">
            <w:rPr>
              <w:rFonts w:asciiTheme="minorHAnsi" w:hAnsiTheme="minorHAnsi" w:cstheme="minorHAnsi"/>
            </w:rPr>
            <w:instrText xml:space="preserve"> TOC \o "1-3" \h \z \u </w:instrText>
          </w:r>
          <w:r w:rsidRPr="003C32FD">
            <w:rPr>
              <w:rFonts w:asciiTheme="minorHAnsi" w:hAnsiTheme="minorHAnsi" w:cstheme="minorHAnsi"/>
            </w:rPr>
            <w:fldChar w:fldCharType="separate"/>
          </w:r>
          <w:hyperlink w:anchor="_Toc54020326" w:history="1">
            <w:r w:rsidR="003C32FD" w:rsidRPr="003C32FD">
              <w:rPr>
                <w:rStyle w:val="Hyperlink"/>
                <w:rFonts w:cs="Calibri"/>
                <w:noProof/>
              </w:rPr>
              <w:t>Background and Scope</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_Toc54020326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3</w:t>
            </w:r>
            <w:r w:rsidR="003C32FD" w:rsidRPr="003C32FD">
              <w:rPr>
                <w:rFonts w:cs="Calibri"/>
                <w:noProof/>
                <w:webHidden/>
              </w:rPr>
              <w:fldChar w:fldCharType="end"/>
            </w:r>
          </w:hyperlink>
        </w:p>
        <w:p w14:paraId="06F7A9AC" w14:textId="412F4ADD" w:rsidR="003C32FD" w:rsidRPr="003C32FD" w:rsidRDefault="00A40539">
          <w:pPr>
            <w:pStyle w:val="TOC3"/>
            <w:rPr>
              <w:rFonts w:eastAsiaTheme="minorEastAsia" w:cs="Calibri"/>
            </w:rPr>
          </w:pPr>
          <w:hyperlink w:anchor="_Toc54020327" w:history="1">
            <w:r w:rsidR="003C32FD" w:rsidRPr="003C32FD">
              <w:rPr>
                <w:rStyle w:val="Hyperlink"/>
                <w:rFonts w:cs="Calibri"/>
              </w:rPr>
              <w:t>Risk Assessment</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_Toc54020327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3</w:t>
            </w:r>
            <w:r w:rsidR="003C32FD" w:rsidRPr="003C32FD">
              <w:rPr>
                <w:rFonts w:cs="Calibri"/>
                <w:webHidden/>
              </w:rPr>
              <w:fldChar w:fldCharType="end"/>
            </w:r>
          </w:hyperlink>
        </w:p>
        <w:p w14:paraId="6634D0F2" w14:textId="12CB26A8" w:rsidR="003C32FD" w:rsidRPr="003C32FD" w:rsidRDefault="00A40539">
          <w:pPr>
            <w:pStyle w:val="TOC3"/>
            <w:rPr>
              <w:rFonts w:eastAsiaTheme="minorEastAsia" w:cs="Calibri"/>
            </w:rPr>
          </w:pPr>
          <w:hyperlink w:anchor="_Toc54020328" w:history="1">
            <w:r w:rsidR="003C32FD" w:rsidRPr="003C32FD">
              <w:rPr>
                <w:rStyle w:val="Hyperlink"/>
                <w:rFonts w:cs="Calibri"/>
                <w:b/>
                <w:spacing w:val="15"/>
              </w:rPr>
              <w:t>Global Case Statistics</w:t>
            </w:r>
            <w:r w:rsidR="003C32FD" w:rsidRPr="003C32FD">
              <w:rPr>
                <w:rStyle w:val="Hyperlink"/>
                <w:rFonts w:cs="Calibri"/>
              </w:rPr>
              <w:t xml:space="preserve"> 10/19/2020</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_Toc54020328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4</w:t>
            </w:r>
            <w:r w:rsidR="003C32FD" w:rsidRPr="003C32FD">
              <w:rPr>
                <w:rFonts w:cs="Calibri"/>
                <w:webHidden/>
              </w:rPr>
              <w:fldChar w:fldCharType="end"/>
            </w:r>
          </w:hyperlink>
        </w:p>
        <w:p w14:paraId="1340CD3A" w14:textId="7E00BF93" w:rsidR="003C32FD" w:rsidRPr="003C32FD" w:rsidRDefault="00A40539">
          <w:pPr>
            <w:pStyle w:val="TOC3"/>
            <w:rPr>
              <w:rFonts w:eastAsiaTheme="minorEastAsia" w:cs="Calibri"/>
            </w:rPr>
          </w:pPr>
          <w:hyperlink w:anchor="_Toc54020329" w:history="1">
            <w:r w:rsidR="003C32FD" w:rsidRPr="003C32FD">
              <w:rPr>
                <w:rStyle w:val="Hyperlink"/>
                <w:rFonts w:cs="Calibri"/>
                <w:b/>
                <w:spacing w:val="15"/>
              </w:rPr>
              <w:t>U.S. Case Statistics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_Toc54020329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5</w:t>
            </w:r>
            <w:r w:rsidR="003C32FD" w:rsidRPr="003C32FD">
              <w:rPr>
                <w:rFonts w:cs="Calibri"/>
                <w:webHidden/>
              </w:rPr>
              <w:fldChar w:fldCharType="end"/>
            </w:r>
          </w:hyperlink>
        </w:p>
        <w:p w14:paraId="380DE078" w14:textId="62FF3A61" w:rsidR="003C32FD" w:rsidRPr="003C32FD" w:rsidRDefault="00A40539">
          <w:pPr>
            <w:pStyle w:val="TOC3"/>
            <w:rPr>
              <w:rFonts w:eastAsiaTheme="minorEastAsia" w:cs="Calibri"/>
            </w:rPr>
          </w:pPr>
          <w:hyperlink w:anchor="_Toc54020330" w:history="1">
            <w:r w:rsidR="003C32FD" w:rsidRPr="003C32FD">
              <w:rPr>
                <w:rStyle w:val="Hyperlink"/>
                <w:rFonts w:cs="Calibri"/>
              </w:rPr>
              <w:t>What is a coronavirus?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_Toc54020330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6</w:t>
            </w:r>
            <w:r w:rsidR="003C32FD" w:rsidRPr="003C32FD">
              <w:rPr>
                <w:rFonts w:cs="Calibri"/>
                <w:webHidden/>
              </w:rPr>
              <w:fldChar w:fldCharType="end"/>
            </w:r>
          </w:hyperlink>
        </w:p>
        <w:p w14:paraId="0769307E" w14:textId="39BEC421" w:rsidR="003C32FD" w:rsidRPr="003C32FD" w:rsidRDefault="00A40539">
          <w:pPr>
            <w:pStyle w:val="TOC1"/>
            <w:tabs>
              <w:tab w:val="right" w:leader="dot" w:pos="9350"/>
            </w:tabs>
            <w:rPr>
              <w:rFonts w:eastAsiaTheme="minorEastAsia" w:cs="Calibri"/>
              <w:noProof/>
            </w:rPr>
          </w:pPr>
          <w:hyperlink w:anchor="_Toc54020331" w:history="1">
            <w:r w:rsidR="003C32FD" w:rsidRPr="003C32FD">
              <w:rPr>
                <w:rStyle w:val="Hyperlink"/>
                <w:rFonts w:cs="Calibri"/>
                <w:noProof/>
              </w:rPr>
              <w:t>Practical Guidance</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_Toc54020331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6</w:t>
            </w:r>
            <w:r w:rsidR="003C32FD" w:rsidRPr="003C32FD">
              <w:rPr>
                <w:rFonts w:cs="Calibri"/>
                <w:noProof/>
                <w:webHidden/>
              </w:rPr>
              <w:fldChar w:fldCharType="end"/>
            </w:r>
          </w:hyperlink>
        </w:p>
        <w:p w14:paraId="6975FD88" w14:textId="5C6C36BC" w:rsidR="003C32FD" w:rsidRPr="003C32FD" w:rsidRDefault="00A40539">
          <w:pPr>
            <w:pStyle w:val="TOC3"/>
            <w:rPr>
              <w:rFonts w:eastAsiaTheme="minorEastAsia" w:cs="Calibri"/>
            </w:rPr>
          </w:pPr>
          <w:hyperlink w:anchor="_Toc54020332" w:history="1">
            <w:r w:rsidR="003C32FD" w:rsidRPr="003C32FD">
              <w:rPr>
                <w:rStyle w:val="Hyperlink"/>
                <w:rFonts w:cs="Calibri"/>
              </w:rPr>
              <w:t>Symptoms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_Toc54020332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6</w:t>
            </w:r>
            <w:r w:rsidR="003C32FD" w:rsidRPr="003C32FD">
              <w:rPr>
                <w:rFonts w:cs="Calibri"/>
                <w:webHidden/>
              </w:rPr>
              <w:fldChar w:fldCharType="end"/>
            </w:r>
          </w:hyperlink>
        </w:p>
        <w:p w14:paraId="6E8C273D" w14:textId="34D1479C" w:rsidR="003C32FD" w:rsidRPr="003C32FD" w:rsidRDefault="00A40539">
          <w:pPr>
            <w:pStyle w:val="TOC3"/>
            <w:rPr>
              <w:rFonts w:eastAsiaTheme="minorEastAsia" w:cs="Calibri"/>
            </w:rPr>
          </w:pPr>
          <w:hyperlink w:anchor="_Toc54020333" w:history="1">
            <w:r w:rsidR="003C32FD" w:rsidRPr="003C32FD">
              <w:rPr>
                <w:rStyle w:val="Hyperlink"/>
                <w:rFonts w:cs="Calibri"/>
                <w:b/>
                <w:bCs/>
              </w:rPr>
              <w:t>COVID-19 and Pregnancy- Research Updates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_Toc54020333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7</w:t>
            </w:r>
            <w:r w:rsidR="003C32FD" w:rsidRPr="003C32FD">
              <w:rPr>
                <w:rFonts w:cs="Calibri"/>
                <w:webHidden/>
              </w:rPr>
              <w:fldChar w:fldCharType="end"/>
            </w:r>
          </w:hyperlink>
        </w:p>
        <w:p w14:paraId="11CA5164" w14:textId="4D1B8724" w:rsidR="003C32FD" w:rsidRPr="003C32FD" w:rsidRDefault="00A40539">
          <w:pPr>
            <w:pStyle w:val="TOC3"/>
            <w:rPr>
              <w:rFonts w:eastAsiaTheme="minorEastAsia" w:cs="Calibri"/>
            </w:rPr>
          </w:pPr>
          <w:hyperlink w:anchor="_Toc54020334" w:history="1">
            <w:r w:rsidR="003C32FD" w:rsidRPr="003C32FD">
              <w:rPr>
                <w:rStyle w:val="Hyperlink"/>
                <w:rFonts w:cs="Calibri"/>
              </w:rPr>
              <w:t>Transmission</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_Toc54020334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8</w:t>
            </w:r>
            <w:r w:rsidR="003C32FD" w:rsidRPr="003C32FD">
              <w:rPr>
                <w:rFonts w:cs="Calibri"/>
                <w:webHidden/>
              </w:rPr>
              <w:fldChar w:fldCharType="end"/>
            </w:r>
          </w:hyperlink>
        </w:p>
        <w:p w14:paraId="19A1111E" w14:textId="2B29FCDC" w:rsidR="003C32FD" w:rsidRPr="003C32FD" w:rsidRDefault="00A40539">
          <w:pPr>
            <w:pStyle w:val="TOC3"/>
            <w:rPr>
              <w:rFonts w:eastAsiaTheme="minorEastAsia" w:cs="Calibri"/>
            </w:rPr>
          </w:pPr>
          <w:hyperlink w:anchor="_Toc54020335" w:history="1">
            <w:r w:rsidR="003C32FD" w:rsidRPr="003C32FD">
              <w:rPr>
                <w:rStyle w:val="Hyperlink"/>
                <w:rFonts w:cs="Calibri"/>
                <w:b/>
                <w:bCs/>
              </w:rPr>
              <w:t>COVID-19 risk and School Attendance</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_Toc54020335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9</w:t>
            </w:r>
            <w:r w:rsidR="003C32FD" w:rsidRPr="003C32FD">
              <w:rPr>
                <w:rFonts w:cs="Calibri"/>
                <w:webHidden/>
              </w:rPr>
              <w:fldChar w:fldCharType="end"/>
            </w:r>
          </w:hyperlink>
        </w:p>
        <w:p w14:paraId="531A70AF" w14:textId="2F59F0C5" w:rsidR="003C32FD" w:rsidRPr="003C32FD" w:rsidRDefault="00A40539">
          <w:pPr>
            <w:pStyle w:val="TOC3"/>
            <w:rPr>
              <w:rFonts w:eastAsiaTheme="minorEastAsia" w:cs="Calibri"/>
            </w:rPr>
          </w:pPr>
          <w:hyperlink w:anchor="_Toc54020336" w:history="1">
            <w:r w:rsidR="003C32FD" w:rsidRPr="003C32FD">
              <w:rPr>
                <w:rStyle w:val="Hyperlink"/>
                <w:rFonts w:cs="Calibri"/>
              </w:rPr>
              <w:t>Symptoms and Transmission FAQs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_Toc54020336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9</w:t>
            </w:r>
            <w:r w:rsidR="003C32FD" w:rsidRPr="003C32FD">
              <w:rPr>
                <w:rFonts w:cs="Calibri"/>
                <w:webHidden/>
              </w:rPr>
              <w:fldChar w:fldCharType="end"/>
            </w:r>
          </w:hyperlink>
        </w:p>
        <w:p w14:paraId="3861B9AC" w14:textId="0A6AB83E" w:rsidR="003C32FD" w:rsidRPr="003C32FD" w:rsidRDefault="00A40539">
          <w:pPr>
            <w:pStyle w:val="TOC3"/>
            <w:rPr>
              <w:rFonts w:eastAsiaTheme="minorEastAsia" w:cs="Calibri"/>
            </w:rPr>
          </w:pPr>
          <w:hyperlink w:anchor="_Toc54020337" w:history="1">
            <w:r w:rsidR="003C32FD" w:rsidRPr="003C32FD">
              <w:rPr>
                <w:rStyle w:val="Hyperlink"/>
                <w:rFonts w:cs="Calibri"/>
              </w:rPr>
              <w:t>Can SARS-CoV-2 be transmitted on packages?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_Toc54020337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9</w:t>
            </w:r>
            <w:r w:rsidR="003C32FD" w:rsidRPr="003C32FD">
              <w:rPr>
                <w:rFonts w:cs="Calibri"/>
                <w:webHidden/>
              </w:rPr>
              <w:fldChar w:fldCharType="end"/>
            </w:r>
          </w:hyperlink>
        </w:p>
        <w:p w14:paraId="181CDBFF" w14:textId="4CA815EB" w:rsidR="003C32FD" w:rsidRPr="003C32FD" w:rsidRDefault="00A40539">
          <w:pPr>
            <w:pStyle w:val="TOC3"/>
            <w:rPr>
              <w:rFonts w:eastAsiaTheme="minorEastAsia" w:cs="Calibri"/>
            </w:rPr>
          </w:pPr>
          <w:hyperlink w:anchor="_Toc54020338" w:history="1">
            <w:r w:rsidR="003C32FD" w:rsidRPr="003C32FD">
              <w:rPr>
                <w:rStyle w:val="Hyperlink"/>
                <w:rFonts w:cs="Calibri"/>
              </w:rPr>
              <w:t>Can ultraviolet light kill SARS-CoV-2?</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_Toc54020338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10</w:t>
            </w:r>
            <w:r w:rsidR="003C32FD" w:rsidRPr="003C32FD">
              <w:rPr>
                <w:rFonts w:cs="Calibri"/>
                <w:webHidden/>
              </w:rPr>
              <w:fldChar w:fldCharType="end"/>
            </w:r>
          </w:hyperlink>
        </w:p>
        <w:p w14:paraId="26307751" w14:textId="30F7624B" w:rsidR="003C32FD" w:rsidRPr="003C32FD" w:rsidRDefault="00A40539">
          <w:pPr>
            <w:pStyle w:val="TOC1"/>
            <w:tabs>
              <w:tab w:val="right" w:leader="dot" w:pos="9350"/>
            </w:tabs>
            <w:rPr>
              <w:rFonts w:eastAsiaTheme="minorEastAsia" w:cs="Calibri"/>
              <w:noProof/>
            </w:rPr>
          </w:pPr>
          <w:hyperlink w:anchor="_Toc54020339" w:history="1">
            <w:r w:rsidR="003C32FD" w:rsidRPr="003C32FD">
              <w:rPr>
                <w:rStyle w:val="Hyperlink"/>
                <w:rFonts w:cs="Calibri"/>
                <w:noProof/>
              </w:rPr>
              <w:t>Testing, Prevention and Treatment</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_Toc54020339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10</w:t>
            </w:r>
            <w:r w:rsidR="003C32FD" w:rsidRPr="003C32FD">
              <w:rPr>
                <w:rFonts w:cs="Calibri"/>
                <w:noProof/>
                <w:webHidden/>
              </w:rPr>
              <w:fldChar w:fldCharType="end"/>
            </w:r>
          </w:hyperlink>
        </w:p>
        <w:p w14:paraId="2C5E2250" w14:textId="2AD88E4D" w:rsidR="003C32FD" w:rsidRPr="003C32FD" w:rsidRDefault="00A40539">
          <w:pPr>
            <w:pStyle w:val="TOC2"/>
            <w:tabs>
              <w:tab w:val="right" w:leader="dot" w:pos="9350"/>
            </w:tabs>
            <w:rPr>
              <w:rFonts w:eastAsiaTheme="minorEastAsia" w:cs="Calibri"/>
              <w:noProof/>
            </w:rPr>
          </w:pPr>
          <w:hyperlink w:anchor="_Toc54020340" w:history="1">
            <w:r w:rsidR="003C32FD" w:rsidRPr="003C32FD">
              <w:rPr>
                <w:rStyle w:val="Hyperlink"/>
                <w:rFonts w:cs="Calibri"/>
                <w:noProof/>
              </w:rPr>
              <w:t>Testing update</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_Toc54020340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10</w:t>
            </w:r>
            <w:r w:rsidR="003C32FD" w:rsidRPr="003C32FD">
              <w:rPr>
                <w:rFonts w:cs="Calibri"/>
                <w:noProof/>
                <w:webHidden/>
              </w:rPr>
              <w:fldChar w:fldCharType="end"/>
            </w:r>
          </w:hyperlink>
        </w:p>
        <w:p w14:paraId="32572045" w14:textId="566BE013" w:rsidR="003C32FD" w:rsidRPr="003C32FD" w:rsidRDefault="00A40539">
          <w:pPr>
            <w:pStyle w:val="TOC2"/>
            <w:tabs>
              <w:tab w:val="right" w:leader="dot" w:pos="9350"/>
            </w:tabs>
            <w:rPr>
              <w:rFonts w:eastAsiaTheme="minorEastAsia" w:cs="Calibri"/>
              <w:noProof/>
            </w:rPr>
          </w:pPr>
          <w:hyperlink w:anchor="_Toc54020341" w:history="1">
            <w:r w:rsidR="003C32FD" w:rsidRPr="003C32FD">
              <w:rPr>
                <w:rStyle w:val="Hyperlink"/>
                <w:rFonts w:eastAsia="Times New Roman" w:cs="Calibri"/>
                <w:noProof/>
              </w:rPr>
              <w:t>Testing Overview</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_Toc54020341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10</w:t>
            </w:r>
            <w:r w:rsidR="003C32FD" w:rsidRPr="003C32FD">
              <w:rPr>
                <w:rFonts w:cs="Calibri"/>
                <w:noProof/>
                <w:webHidden/>
              </w:rPr>
              <w:fldChar w:fldCharType="end"/>
            </w:r>
          </w:hyperlink>
        </w:p>
        <w:p w14:paraId="537DBC4D" w14:textId="7E8B97A9" w:rsidR="003C32FD" w:rsidRPr="003C32FD" w:rsidRDefault="00A40539">
          <w:pPr>
            <w:pStyle w:val="TOC3"/>
            <w:rPr>
              <w:rFonts w:eastAsiaTheme="minorEastAsia" w:cs="Calibri"/>
            </w:rPr>
          </w:pPr>
          <w:hyperlink w:anchor="_Toc54020342" w:history="1">
            <w:r w:rsidR="003C32FD" w:rsidRPr="003C32FD">
              <w:rPr>
                <w:rStyle w:val="Hyperlink"/>
                <w:rFonts w:cs="Calibri"/>
              </w:rPr>
              <w:t>Testing for active COVID-19 infection (molecular testing)</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_Toc54020342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11</w:t>
            </w:r>
            <w:r w:rsidR="003C32FD" w:rsidRPr="003C32FD">
              <w:rPr>
                <w:rFonts w:cs="Calibri"/>
                <w:webHidden/>
              </w:rPr>
              <w:fldChar w:fldCharType="end"/>
            </w:r>
          </w:hyperlink>
        </w:p>
        <w:p w14:paraId="19ADA985" w14:textId="0BEA8219" w:rsidR="003C32FD" w:rsidRPr="003C32FD" w:rsidRDefault="00A40539">
          <w:pPr>
            <w:pStyle w:val="TOC3"/>
            <w:rPr>
              <w:rFonts w:eastAsiaTheme="minorEastAsia" w:cs="Calibri"/>
            </w:rPr>
          </w:pPr>
          <w:hyperlink w:anchor="_Toc54020343" w:history="1">
            <w:r w:rsidR="003C32FD" w:rsidRPr="003C32FD">
              <w:rPr>
                <w:rStyle w:val="Hyperlink"/>
                <w:rFonts w:cs="Calibri"/>
              </w:rPr>
              <w:t>Testing for previous COVID-19 exposure (serology testing)</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_Toc54020343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11</w:t>
            </w:r>
            <w:r w:rsidR="003C32FD" w:rsidRPr="003C32FD">
              <w:rPr>
                <w:rFonts w:cs="Calibri"/>
                <w:webHidden/>
              </w:rPr>
              <w:fldChar w:fldCharType="end"/>
            </w:r>
          </w:hyperlink>
        </w:p>
        <w:p w14:paraId="364D1B19" w14:textId="3FA6944C" w:rsidR="003C32FD" w:rsidRPr="003C32FD" w:rsidRDefault="00A40539">
          <w:pPr>
            <w:pStyle w:val="TOC3"/>
            <w:rPr>
              <w:rFonts w:eastAsiaTheme="minorEastAsia" w:cs="Calibri"/>
            </w:rPr>
          </w:pPr>
          <w:hyperlink w:anchor="_Toc54020344" w:history="1">
            <w:r w:rsidR="003C32FD" w:rsidRPr="003C32FD">
              <w:rPr>
                <w:rStyle w:val="Hyperlink"/>
                <w:rFonts w:cs="Calibri"/>
                <w:b/>
                <w:bCs/>
              </w:rPr>
              <w:t>Can I become re-infected with SARS-CoV-2 once I have had it already?</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_Toc54020344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12</w:t>
            </w:r>
            <w:r w:rsidR="003C32FD" w:rsidRPr="003C32FD">
              <w:rPr>
                <w:rFonts w:cs="Calibri"/>
                <w:webHidden/>
              </w:rPr>
              <w:fldChar w:fldCharType="end"/>
            </w:r>
          </w:hyperlink>
        </w:p>
        <w:p w14:paraId="4715685F" w14:textId="13290B9C" w:rsidR="003C32FD" w:rsidRPr="003C32FD" w:rsidRDefault="00A40539">
          <w:pPr>
            <w:pStyle w:val="TOC3"/>
            <w:rPr>
              <w:rFonts w:eastAsiaTheme="minorEastAsia" w:cs="Calibri"/>
            </w:rPr>
          </w:pPr>
          <w:hyperlink w:anchor="_Toc54020345" w:history="1">
            <w:r w:rsidR="003C32FD" w:rsidRPr="003C32FD">
              <w:rPr>
                <w:rStyle w:val="Hyperlink"/>
                <w:rFonts w:cs="Calibri"/>
              </w:rPr>
              <w:t>Prevention and Treatment</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_Toc54020345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12</w:t>
            </w:r>
            <w:r w:rsidR="003C32FD" w:rsidRPr="003C32FD">
              <w:rPr>
                <w:rFonts w:cs="Calibri"/>
                <w:webHidden/>
              </w:rPr>
              <w:fldChar w:fldCharType="end"/>
            </w:r>
          </w:hyperlink>
        </w:p>
        <w:p w14:paraId="1B51D9A2" w14:textId="094EC90F" w:rsidR="003C32FD" w:rsidRPr="003C32FD" w:rsidRDefault="00A40539">
          <w:pPr>
            <w:pStyle w:val="TOC3"/>
            <w:rPr>
              <w:rFonts w:eastAsiaTheme="minorEastAsia" w:cs="Calibri"/>
            </w:rPr>
          </w:pPr>
          <w:hyperlink w:anchor="_Toc54020346" w:history="1">
            <w:r w:rsidR="003C32FD" w:rsidRPr="003C32FD">
              <w:rPr>
                <w:rStyle w:val="Hyperlink"/>
                <w:rFonts w:cs="Calibri"/>
                <w:b/>
                <w:bCs/>
              </w:rPr>
              <w:t>Drugs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_Toc54020346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12</w:t>
            </w:r>
            <w:r w:rsidR="003C32FD" w:rsidRPr="003C32FD">
              <w:rPr>
                <w:rFonts w:cs="Calibri"/>
                <w:webHidden/>
              </w:rPr>
              <w:fldChar w:fldCharType="end"/>
            </w:r>
          </w:hyperlink>
        </w:p>
        <w:p w14:paraId="2E16DC84" w14:textId="10259B8C" w:rsidR="003C32FD" w:rsidRPr="003C32FD" w:rsidRDefault="00A40539">
          <w:pPr>
            <w:pStyle w:val="TOC3"/>
            <w:rPr>
              <w:rFonts w:eastAsiaTheme="minorEastAsia" w:cs="Calibri"/>
            </w:rPr>
          </w:pPr>
          <w:hyperlink w:anchor="_Toc54020347" w:history="1">
            <w:r w:rsidR="003C32FD" w:rsidRPr="003C32FD">
              <w:rPr>
                <w:rStyle w:val="Hyperlink"/>
                <w:rFonts w:cs="Calibri"/>
              </w:rPr>
              <w:t>Should I wear a face mask?</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_Toc54020347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14</w:t>
            </w:r>
            <w:r w:rsidR="003C32FD" w:rsidRPr="003C32FD">
              <w:rPr>
                <w:rFonts w:cs="Calibri"/>
                <w:webHidden/>
              </w:rPr>
              <w:fldChar w:fldCharType="end"/>
            </w:r>
          </w:hyperlink>
        </w:p>
        <w:p w14:paraId="3E16846D" w14:textId="66AF5DF0" w:rsidR="003C32FD" w:rsidRPr="003C32FD" w:rsidRDefault="00A40539">
          <w:pPr>
            <w:pStyle w:val="TOC3"/>
            <w:rPr>
              <w:rFonts w:eastAsiaTheme="minorEastAsia" w:cs="Calibri"/>
            </w:rPr>
          </w:pPr>
          <w:hyperlink w:anchor="_Toc54020348" w:history="1">
            <w:r w:rsidR="003C32FD" w:rsidRPr="003C32FD">
              <w:rPr>
                <w:rStyle w:val="Hyperlink"/>
                <w:rFonts w:cs="Calibri"/>
              </w:rPr>
              <w:t>Hygiene Practices to Reduce SARS-CoV-2 Transmission</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_Toc54020348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15</w:t>
            </w:r>
            <w:r w:rsidR="003C32FD" w:rsidRPr="003C32FD">
              <w:rPr>
                <w:rFonts w:cs="Calibri"/>
                <w:webHidden/>
              </w:rPr>
              <w:fldChar w:fldCharType="end"/>
            </w:r>
          </w:hyperlink>
        </w:p>
        <w:p w14:paraId="00E32696" w14:textId="637BABC1" w:rsidR="003C32FD" w:rsidRPr="003C32FD" w:rsidRDefault="00A40539">
          <w:pPr>
            <w:pStyle w:val="TOC3"/>
            <w:rPr>
              <w:rFonts w:eastAsiaTheme="minorEastAsia" w:cs="Calibri"/>
            </w:rPr>
          </w:pPr>
          <w:hyperlink w:anchor="_Toc54020349" w:history="1">
            <w:r w:rsidR="003C32FD" w:rsidRPr="003C32FD">
              <w:rPr>
                <w:rStyle w:val="Hyperlink"/>
                <w:rFonts w:cs="Calibri"/>
                <w:b/>
                <w:bCs/>
              </w:rPr>
              <w:t>Will a flu shot protect me against COVID-19?</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_Toc54020349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16</w:t>
            </w:r>
            <w:r w:rsidR="003C32FD" w:rsidRPr="003C32FD">
              <w:rPr>
                <w:rFonts w:cs="Calibri"/>
                <w:webHidden/>
              </w:rPr>
              <w:fldChar w:fldCharType="end"/>
            </w:r>
          </w:hyperlink>
        </w:p>
        <w:p w14:paraId="254C0BEE" w14:textId="095DABC5" w:rsidR="003C32FD" w:rsidRPr="003C32FD" w:rsidRDefault="00A40539">
          <w:pPr>
            <w:pStyle w:val="TOC1"/>
            <w:tabs>
              <w:tab w:val="right" w:leader="dot" w:pos="9350"/>
            </w:tabs>
            <w:rPr>
              <w:rFonts w:eastAsiaTheme="minorEastAsia" w:cs="Calibri"/>
              <w:noProof/>
            </w:rPr>
          </w:pPr>
          <w:hyperlink w:anchor="_Toc54020350" w:history="1">
            <w:r w:rsidR="003C32FD" w:rsidRPr="003C32FD">
              <w:rPr>
                <w:rStyle w:val="Hyperlink"/>
                <w:rFonts w:eastAsia="Times New Roman" w:cs="Calibri"/>
                <w:noProof/>
              </w:rPr>
              <w:t>Managing Illness and Return to Work</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_Toc54020350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16</w:t>
            </w:r>
            <w:r w:rsidR="003C32FD" w:rsidRPr="003C32FD">
              <w:rPr>
                <w:rFonts w:cs="Calibri"/>
                <w:noProof/>
                <w:webHidden/>
              </w:rPr>
              <w:fldChar w:fldCharType="end"/>
            </w:r>
          </w:hyperlink>
        </w:p>
        <w:p w14:paraId="71726F38" w14:textId="6760D4D8" w:rsidR="003C32FD" w:rsidRPr="003C32FD" w:rsidRDefault="00A40539">
          <w:pPr>
            <w:pStyle w:val="TOC3"/>
            <w:rPr>
              <w:rFonts w:eastAsiaTheme="minorEastAsia" w:cs="Calibri"/>
            </w:rPr>
          </w:pPr>
          <w:hyperlink w:anchor="_Toc54020351" w:history="1">
            <w:r w:rsidR="003C32FD" w:rsidRPr="003C32FD">
              <w:rPr>
                <w:rStyle w:val="Hyperlink"/>
                <w:rFonts w:cs="Calibri"/>
              </w:rPr>
              <w:t>If I have COVID-19, when can I discontinue isolation (return to work)?</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_Toc54020351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16</w:t>
            </w:r>
            <w:r w:rsidR="003C32FD" w:rsidRPr="003C32FD">
              <w:rPr>
                <w:rFonts w:cs="Calibri"/>
                <w:webHidden/>
              </w:rPr>
              <w:fldChar w:fldCharType="end"/>
            </w:r>
          </w:hyperlink>
        </w:p>
        <w:p w14:paraId="4E21A0CE" w14:textId="5ACBCFD0" w:rsidR="003C32FD" w:rsidRPr="003C32FD" w:rsidRDefault="00A40539">
          <w:pPr>
            <w:pStyle w:val="TOC2"/>
            <w:tabs>
              <w:tab w:val="left" w:pos="660"/>
              <w:tab w:val="right" w:leader="dot" w:pos="9350"/>
            </w:tabs>
            <w:rPr>
              <w:rFonts w:eastAsiaTheme="minorEastAsia" w:cs="Calibri"/>
              <w:noProof/>
            </w:rPr>
          </w:pPr>
          <w:hyperlink w:anchor="_Toc54020352" w:history="1">
            <w:r w:rsidR="003C32FD" w:rsidRPr="003C32FD">
              <w:rPr>
                <w:rStyle w:val="Hyperlink"/>
                <w:rFonts w:cs="Calibri"/>
                <w:b/>
                <w:bCs/>
                <w:noProof/>
              </w:rPr>
              <w:t>1.</w:t>
            </w:r>
            <w:r w:rsidR="003C32FD" w:rsidRPr="003C32FD">
              <w:rPr>
                <w:rFonts w:eastAsiaTheme="minorEastAsia" w:cs="Calibri"/>
                <w:noProof/>
              </w:rPr>
              <w:tab/>
            </w:r>
            <w:r w:rsidR="003C32FD" w:rsidRPr="003C32FD">
              <w:rPr>
                <w:rStyle w:val="Hyperlink"/>
                <w:rFonts w:cs="Calibri"/>
                <w:b/>
                <w:bCs/>
                <w:noProof/>
              </w:rPr>
              <w:t>Symptom-based Strategy</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_Toc54020352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17</w:t>
            </w:r>
            <w:r w:rsidR="003C32FD" w:rsidRPr="003C32FD">
              <w:rPr>
                <w:rFonts w:cs="Calibri"/>
                <w:noProof/>
                <w:webHidden/>
              </w:rPr>
              <w:fldChar w:fldCharType="end"/>
            </w:r>
          </w:hyperlink>
        </w:p>
        <w:p w14:paraId="7B22DED1" w14:textId="1449877C" w:rsidR="003C32FD" w:rsidRPr="003C32FD" w:rsidRDefault="00A40539">
          <w:pPr>
            <w:pStyle w:val="TOC2"/>
            <w:tabs>
              <w:tab w:val="left" w:pos="660"/>
              <w:tab w:val="right" w:leader="dot" w:pos="9350"/>
            </w:tabs>
            <w:rPr>
              <w:rFonts w:eastAsiaTheme="minorEastAsia" w:cs="Calibri"/>
              <w:noProof/>
            </w:rPr>
          </w:pPr>
          <w:hyperlink w:anchor="_Toc54020353" w:history="1">
            <w:r w:rsidR="003C32FD" w:rsidRPr="003C32FD">
              <w:rPr>
                <w:rStyle w:val="Hyperlink"/>
                <w:rFonts w:cs="Calibri"/>
                <w:b/>
                <w:bCs/>
                <w:noProof/>
              </w:rPr>
              <w:t>2.</w:t>
            </w:r>
            <w:r w:rsidR="003C32FD" w:rsidRPr="003C32FD">
              <w:rPr>
                <w:rFonts w:eastAsiaTheme="minorEastAsia" w:cs="Calibri"/>
                <w:noProof/>
              </w:rPr>
              <w:tab/>
            </w:r>
            <w:r w:rsidR="003C32FD" w:rsidRPr="003C32FD">
              <w:rPr>
                <w:rStyle w:val="Hyperlink"/>
                <w:rFonts w:cs="Calibri"/>
                <w:b/>
                <w:bCs/>
                <w:noProof/>
              </w:rPr>
              <w:t>Test-based Strategy</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_Toc54020353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17</w:t>
            </w:r>
            <w:r w:rsidR="003C32FD" w:rsidRPr="003C32FD">
              <w:rPr>
                <w:rFonts w:cs="Calibri"/>
                <w:noProof/>
                <w:webHidden/>
              </w:rPr>
              <w:fldChar w:fldCharType="end"/>
            </w:r>
          </w:hyperlink>
        </w:p>
        <w:p w14:paraId="03CAEBEB" w14:textId="00B860A1" w:rsidR="003C32FD" w:rsidRPr="003C32FD" w:rsidRDefault="00A40539">
          <w:pPr>
            <w:pStyle w:val="TOC3"/>
            <w:rPr>
              <w:rFonts w:eastAsiaTheme="minorEastAsia" w:cs="Calibri"/>
            </w:rPr>
          </w:pPr>
          <w:hyperlink w:anchor="_Toc54020354" w:history="1">
            <w:r w:rsidR="003C32FD" w:rsidRPr="003C32FD">
              <w:rPr>
                <w:rStyle w:val="Hyperlink"/>
                <w:rFonts w:cs="Calibri"/>
              </w:rPr>
              <w:t>What should I do if I have had close contact with someone with presumed or laboratory-confirmed COVID-19?</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_Toc54020354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18</w:t>
            </w:r>
            <w:r w:rsidR="003C32FD" w:rsidRPr="003C32FD">
              <w:rPr>
                <w:rFonts w:cs="Calibri"/>
                <w:webHidden/>
              </w:rPr>
              <w:fldChar w:fldCharType="end"/>
            </w:r>
          </w:hyperlink>
        </w:p>
        <w:p w14:paraId="1AC950BE" w14:textId="318AAC8B" w:rsidR="003C32FD" w:rsidRPr="003C32FD" w:rsidRDefault="00A40539">
          <w:pPr>
            <w:pStyle w:val="TOC2"/>
            <w:tabs>
              <w:tab w:val="right" w:leader="dot" w:pos="9350"/>
            </w:tabs>
            <w:rPr>
              <w:rFonts w:eastAsiaTheme="minorEastAsia" w:cs="Calibri"/>
              <w:noProof/>
            </w:rPr>
          </w:pPr>
          <w:hyperlink w:anchor="_Toc54020355" w:history="1">
            <w:r w:rsidR="003C32FD" w:rsidRPr="003C32FD">
              <w:rPr>
                <w:rStyle w:val="Hyperlink"/>
                <w:rFonts w:cs="Calibri"/>
                <w:b/>
                <w:bCs/>
                <w:noProof/>
              </w:rPr>
              <w:t>What if I have already had a positive COVID-19 test?</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_Toc54020355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19</w:t>
            </w:r>
            <w:r w:rsidR="003C32FD" w:rsidRPr="003C32FD">
              <w:rPr>
                <w:rFonts w:cs="Calibri"/>
                <w:noProof/>
                <w:webHidden/>
              </w:rPr>
              <w:fldChar w:fldCharType="end"/>
            </w:r>
          </w:hyperlink>
        </w:p>
        <w:p w14:paraId="382B4F9B" w14:textId="2EDD1239" w:rsidR="003C32FD" w:rsidRPr="003C32FD" w:rsidRDefault="00A40539">
          <w:pPr>
            <w:pStyle w:val="TOC2"/>
            <w:tabs>
              <w:tab w:val="right" w:leader="dot" w:pos="9350"/>
            </w:tabs>
            <w:rPr>
              <w:rFonts w:eastAsiaTheme="minorEastAsia" w:cs="Calibri"/>
              <w:noProof/>
            </w:rPr>
          </w:pPr>
          <w:hyperlink w:anchor="_Toc54020356" w:history="1">
            <w:r w:rsidR="003C32FD" w:rsidRPr="003C32FD">
              <w:rPr>
                <w:rStyle w:val="Hyperlink"/>
                <w:rFonts w:cs="Calibri"/>
                <w:b/>
                <w:bCs/>
                <w:noProof/>
              </w:rPr>
              <w:t>Close Contact Scenarios (including contacts in the same household)</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_Toc54020356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19</w:t>
            </w:r>
            <w:r w:rsidR="003C32FD" w:rsidRPr="003C32FD">
              <w:rPr>
                <w:rFonts w:cs="Calibri"/>
                <w:noProof/>
                <w:webHidden/>
              </w:rPr>
              <w:fldChar w:fldCharType="end"/>
            </w:r>
          </w:hyperlink>
        </w:p>
        <w:p w14:paraId="7099CB31" w14:textId="08269F3B" w:rsidR="003C32FD" w:rsidRPr="003C32FD" w:rsidRDefault="00A40539">
          <w:pPr>
            <w:pStyle w:val="TOC3"/>
            <w:rPr>
              <w:rFonts w:eastAsiaTheme="minorEastAsia" w:cs="Calibri"/>
            </w:rPr>
          </w:pPr>
          <w:hyperlink w:anchor="_Toc54020357" w:history="1">
            <w:r w:rsidR="003C32FD" w:rsidRPr="003C32FD">
              <w:rPr>
                <w:rStyle w:val="Hyperlink"/>
                <w:rFonts w:cs="Calibri"/>
              </w:rPr>
              <w:t>What should I do if I have been in contact with a contact of a laboratory-confirmed case of COVID-19 (“contacts of contacts”)?</w:t>
            </w:r>
            <w:r w:rsidR="003C32FD" w:rsidRPr="003C32FD">
              <w:rPr>
                <w:rFonts w:cs="Calibri"/>
                <w:webHidden/>
              </w:rPr>
              <w:tab/>
            </w:r>
            <w:r w:rsidR="003C32FD" w:rsidRPr="003C32FD">
              <w:rPr>
                <w:rFonts w:cs="Calibri"/>
                <w:webHidden/>
              </w:rPr>
              <w:fldChar w:fldCharType="begin"/>
            </w:r>
            <w:r w:rsidR="003C32FD" w:rsidRPr="003C32FD">
              <w:rPr>
                <w:rFonts w:cs="Calibri"/>
                <w:webHidden/>
              </w:rPr>
              <w:instrText xml:space="preserve"> PAGEREF _Toc54020357 \h </w:instrText>
            </w:r>
            <w:r w:rsidR="003C32FD" w:rsidRPr="003C32FD">
              <w:rPr>
                <w:rFonts w:cs="Calibri"/>
                <w:webHidden/>
              </w:rPr>
            </w:r>
            <w:r w:rsidR="003C32FD" w:rsidRPr="003C32FD">
              <w:rPr>
                <w:rFonts w:cs="Calibri"/>
                <w:webHidden/>
              </w:rPr>
              <w:fldChar w:fldCharType="separate"/>
            </w:r>
            <w:r w:rsidR="003C32FD" w:rsidRPr="003C32FD">
              <w:rPr>
                <w:rFonts w:cs="Calibri"/>
                <w:webHidden/>
              </w:rPr>
              <w:t>21</w:t>
            </w:r>
            <w:r w:rsidR="003C32FD" w:rsidRPr="003C32FD">
              <w:rPr>
                <w:rFonts w:cs="Calibri"/>
                <w:webHidden/>
              </w:rPr>
              <w:fldChar w:fldCharType="end"/>
            </w:r>
          </w:hyperlink>
        </w:p>
        <w:p w14:paraId="5715077E" w14:textId="3B3B234F" w:rsidR="003C32FD" w:rsidRPr="003C32FD" w:rsidRDefault="00A40539">
          <w:pPr>
            <w:pStyle w:val="TOC1"/>
            <w:tabs>
              <w:tab w:val="right" w:leader="dot" w:pos="9350"/>
            </w:tabs>
            <w:rPr>
              <w:rFonts w:eastAsiaTheme="minorEastAsia" w:cs="Calibri"/>
              <w:noProof/>
            </w:rPr>
          </w:pPr>
          <w:hyperlink w:anchor="_Toc54020358" w:history="1">
            <w:r w:rsidR="003C32FD" w:rsidRPr="003C32FD">
              <w:rPr>
                <w:rStyle w:val="Hyperlink"/>
                <w:rFonts w:cs="Calibri"/>
                <w:noProof/>
              </w:rPr>
              <w:t>Travel Considerations</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_Toc54020358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22</w:t>
            </w:r>
            <w:r w:rsidR="003C32FD" w:rsidRPr="003C32FD">
              <w:rPr>
                <w:rFonts w:cs="Calibri"/>
                <w:noProof/>
                <w:webHidden/>
              </w:rPr>
              <w:fldChar w:fldCharType="end"/>
            </w:r>
          </w:hyperlink>
        </w:p>
        <w:p w14:paraId="5CCD4DCE" w14:textId="5D3FF5EB" w:rsidR="003C32FD" w:rsidRPr="003C32FD" w:rsidRDefault="00A40539">
          <w:pPr>
            <w:pStyle w:val="TOC2"/>
            <w:tabs>
              <w:tab w:val="right" w:leader="dot" w:pos="9350"/>
            </w:tabs>
            <w:rPr>
              <w:rFonts w:eastAsiaTheme="minorEastAsia" w:cs="Calibri"/>
              <w:noProof/>
            </w:rPr>
          </w:pPr>
          <w:hyperlink w:anchor="_Toc54020359" w:history="1">
            <w:r w:rsidR="003C32FD" w:rsidRPr="003C32FD">
              <w:rPr>
                <w:rStyle w:val="Hyperlink"/>
                <w:rFonts w:eastAsia="Times New Roman" w:cs="Calibri"/>
                <w:b/>
                <w:bCs/>
                <w:noProof/>
              </w:rPr>
              <w:t>International Travel</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_Toc54020359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22</w:t>
            </w:r>
            <w:r w:rsidR="003C32FD" w:rsidRPr="003C32FD">
              <w:rPr>
                <w:rFonts w:cs="Calibri"/>
                <w:noProof/>
                <w:webHidden/>
              </w:rPr>
              <w:fldChar w:fldCharType="end"/>
            </w:r>
          </w:hyperlink>
        </w:p>
        <w:p w14:paraId="4B2EBA4B" w14:textId="64011D75" w:rsidR="003C32FD" w:rsidRPr="003C32FD" w:rsidRDefault="00A40539">
          <w:pPr>
            <w:pStyle w:val="TOC2"/>
            <w:tabs>
              <w:tab w:val="right" w:leader="dot" w:pos="9350"/>
            </w:tabs>
            <w:rPr>
              <w:rFonts w:eastAsiaTheme="minorEastAsia" w:cs="Calibri"/>
              <w:noProof/>
            </w:rPr>
          </w:pPr>
          <w:hyperlink w:anchor="_Toc54020360" w:history="1">
            <w:r w:rsidR="003C32FD" w:rsidRPr="003C32FD">
              <w:rPr>
                <w:rStyle w:val="Hyperlink"/>
                <w:rFonts w:eastAsia="Times New Roman" w:cs="Calibri"/>
                <w:b/>
                <w:bCs/>
                <w:noProof/>
              </w:rPr>
              <w:t>Domestic Travel</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_Toc54020360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24</w:t>
            </w:r>
            <w:r w:rsidR="003C32FD" w:rsidRPr="003C32FD">
              <w:rPr>
                <w:rFonts w:cs="Calibri"/>
                <w:noProof/>
                <w:webHidden/>
              </w:rPr>
              <w:fldChar w:fldCharType="end"/>
            </w:r>
          </w:hyperlink>
        </w:p>
        <w:p w14:paraId="5AAD9CA5" w14:textId="392C2059" w:rsidR="003C32FD" w:rsidRDefault="00A40539">
          <w:pPr>
            <w:pStyle w:val="TOC2"/>
            <w:tabs>
              <w:tab w:val="right" w:leader="dot" w:pos="9350"/>
            </w:tabs>
            <w:rPr>
              <w:rFonts w:asciiTheme="minorHAnsi" w:eastAsiaTheme="minorEastAsia" w:hAnsiTheme="minorHAnsi" w:cstheme="minorBidi"/>
              <w:noProof/>
            </w:rPr>
          </w:pPr>
          <w:hyperlink w:anchor="_Toc54020361" w:history="1">
            <w:r w:rsidR="003C32FD" w:rsidRPr="003C32FD">
              <w:rPr>
                <w:rStyle w:val="Hyperlink"/>
                <w:rFonts w:cs="Calibri"/>
                <w:b/>
                <w:bCs/>
                <w:noProof/>
              </w:rPr>
              <w:t>What should I do if I have recently returned from traveling?</w:t>
            </w:r>
            <w:r w:rsidR="003C32FD" w:rsidRPr="003C32FD">
              <w:rPr>
                <w:rFonts w:cs="Calibri"/>
                <w:noProof/>
                <w:webHidden/>
              </w:rPr>
              <w:tab/>
            </w:r>
            <w:r w:rsidR="003C32FD" w:rsidRPr="003C32FD">
              <w:rPr>
                <w:rFonts w:cs="Calibri"/>
                <w:noProof/>
                <w:webHidden/>
              </w:rPr>
              <w:fldChar w:fldCharType="begin"/>
            </w:r>
            <w:r w:rsidR="003C32FD" w:rsidRPr="003C32FD">
              <w:rPr>
                <w:rFonts w:cs="Calibri"/>
                <w:noProof/>
                <w:webHidden/>
              </w:rPr>
              <w:instrText xml:space="preserve"> PAGEREF _Toc54020361 \h </w:instrText>
            </w:r>
            <w:r w:rsidR="003C32FD" w:rsidRPr="003C32FD">
              <w:rPr>
                <w:rFonts w:cs="Calibri"/>
                <w:noProof/>
                <w:webHidden/>
              </w:rPr>
            </w:r>
            <w:r w:rsidR="003C32FD" w:rsidRPr="003C32FD">
              <w:rPr>
                <w:rFonts w:cs="Calibri"/>
                <w:noProof/>
                <w:webHidden/>
              </w:rPr>
              <w:fldChar w:fldCharType="separate"/>
            </w:r>
            <w:r w:rsidR="003C32FD" w:rsidRPr="003C32FD">
              <w:rPr>
                <w:rFonts w:cs="Calibri"/>
                <w:noProof/>
                <w:webHidden/>
              </w:rPr>
              <w:t>24</w:t>
            </w:r>
            <w:r w:rsidR="003C32FD" w:rsidRPr="003C32FD">
              <w:rPr>
                <w:rFonts w:cs="Calibri"/>
                <w:noProof/>
                <w:webHidden/>
              </w:rPr>
              <w:fldChar w:fldCharType="end"/>
            </w:r>
          </w:hyperlink>
        </w:p>
        <w:p w14:paraId="497F7802" w14:textId="515F5822" w:rsidR="00DD5854" w:rsidRPr="003C32FD" w:rsidRDefault="00DD5854">
          <w:pPr>
            <w:rPr>
              <w:rFonts w:asciiTheme="minorHAnsi" w:hAnsiTheme="minorHAnsi" w:cstheme="minorHAnsi"/>
            </w:rPr>
          </w:pPr>
          <w:r w:rsidRPr="003C32FD">
            <w:rPr>
              <w:rFonts w:asciiTheme="minorHAnsi" w:hAnsiTheme="minorHAnsi" w:cstheme="minorHAnsi"/>
              <w:noProof/>
            </w:rPr>
            <w:fldChar w:fldCharType="end"/>
          </w:r>
        </w:p>
      </w:sdtContent>
    </w:sdt>
    <w:p w14:paraId="37360D5C" w14:textId="6BDF99F1" w:rsidR="00745D65" w:rsidRPr="003C32FD" w:rsidRDefault="00745D65" w:rsidP="00CE0AF2">
      <w:pPr>
        <w:pStyle w:val="Heading1"/>
      </w:pPr>
      <w:bookmarkStart w:id="0" w:name="_Toc54020326"/>
      <w:r w:rsidRPr="003C32FD">
        <w:t>Background and Scope</w:t>
      </w:r>
      <w:bookmarkEnd w:id="0"/>
      <w:r w:rsidR="00DC27C4" w:rsidRPr="003C32FD">
        <w:t xml:space="preserve">    </w:t>
      </w:r>
    </w:p>
    <w:p w14:paraId="47BD57FD" w14:textId="6B9E81DD" w:rsidR="00407B36" w:rsidRPr="003C32FD" w:rsidRDefault="00466370" w:rsidP="00407B36">
      <w:pPr>
        <w:spacing w:before="100" w:beforeAutospacing="1" w:after="100" w:afterAutospacing="1" w:line="240" w:lineRule="auto"/>
        <w:rPr>
          <w:rFonts w:asciiTheme="minorHAnsi" w:hAnsiTheme="minorHAnsi" w:cstheme="minorHAnsi"/>
        </w:rPr>
      </w:pPr>
      <w:r w:rsidRPr="003C32FD">
        <w:rPr>
          <w:rFonts w:asciiTheme="minorHAnsi" w:hAnsiTheme="minorHAnsi" w:cstheme="minorHAnsi"/>
        </w:rPr>
        <w:t>SARS-CoV-2</w:t>
      </w:r>
      <w:r w:rsidR="00D91D4A" w:rsidRPr="003C32FD">
        <w:rPr>
          <w:rFonts w:asciiTheme="minorHAnsi" w:hAnsiTheme="minorHAnsi" w:cstheme="minorHAnsi"/>
        </w:rPr>
        <w:t xml:space="preserve"> </w:t>
      </w:r>
      <w:r w:rsidR="00A9567D" w:rsidRPr="003C32FD">
        <w:rPr>
          <w:rFonts w:asciiTheme="minorHAnsi" w:hAnsiTheme="minorHAnsi" w:cstheme="minorHAnsi"/>
        </w:rPr>
        <w:t>is a coronavirus that</w:t>
      </w:r>
      <w:r w:rsidR="00DC27C4" w:rsidRPr="003C32FD">
        <w:rPr>
          <w:rFonts w:asciiTheme="minorHAnsi" w:hAnsiTheme="minorHAnsi" w:cstheme="minorHAnsi"/>
        </w:rPr>
        <w:t xml:space="preserve"> </w:t>
      </w:r>
      <w:r w:rsidR="00A9567D" w:rsidRPr="003C32FD">
        <w:rPr>
          <w:rFonts w:asciiTheme="minorHAnsi" w:hAnsiTheme="minorHAnsi" w:cstheme="minorHAnsi"/>
        </w:rPr>
        <w:t>caused</w:t>
      </w:r>
      <w:r w:rsidR="00745D65" w:rsidRPr="003C32FD">
        <w:rPr>
          <w:rFonts w:asciiTheme="minorHAnsi" w:hAnsiTheme="minorHAnsi" w:cstheme="minorHAnsi"/>
        </w:rPr>
        <w:t xml:space="preserve"> </w:t>
      </w:r>
      <w:r w:rsidR="00BA297C" w:rsidRPr="003C32FD">
        <w:rPr>
          <w:rFonts w:asciiTheme="minorHAnsi" w:hAnsiTheme="minorHAnsi" w:cstheme="minorHAnsi"/>
        </w:rPr>
        <w:t>a</w:t>
      </w:r>
      <w:r w:rsidR="00DC27C4" w:rsidRPr="003C32FD">
        <w:rPr>
          <w:rFonts w:asciiTheme="minorHAnsi" w:hAnsiTheme="minorHAnsi" w:cstheme="minorHAnsi"/>
        </w:rPr>
        <w:t xml:space="preserve"> </w:t>
      </w:r>
      <w:r w:rsidR="00745D65" w:rsidRPr="003C32FD">
        <w:rPr>
          <w:rFonts w:asciiTheme="minorHAnsi" w:hAnsiTheme="minorHAnsi" w:cstheme="minorHAnsi"/>
        </w:rPr>
        <w:t xml:space="preserve">pneumonia outbreak </w:t>
      </w:r>
      <w:r w:rsidR="00D91D4A" w:rsidRPr="003C32FD">
        <w:rPr>
          <w:rFonts w:asciiTheme="minorHAnsi" w:hAnsiTheme="minorHAnsi" w:cstheme="minorHAnsi"/>
        </w:rPr>
        <w:t>in</w:t>
      </w:r>
      <w:r w:rsidR="00745D65" w:rsidRPr="003C32FD">
        <w:rPr>
          <w:rFonts w:asciiTheme="minorHAnsi" w:hAnsiTheme="minorHAnsi" w:cstheme="minorHAnsi"/>
        </w:rPr>
        <w:t xml:space="preserve"> Wuhan, China </w:t>
      </w:r>
      <w:r w:rsidR="00DC27C4" w:rsidRPr="003C32FD">
        <w:rPr>
          <w:rFonts w:asciiTheme="minorHAnsi" w:hAnsiTheme="minorHAnsi" w:cstheme="minorHAnsi"/>
        </w:rPr>
        <w:t xml:space="preserve">in </w:t>
      </w:r>
      <w:r w:rsidR="00745D65" w:rsidRPr="003C32FD">
        <w:rPr>
          <w:rFonts w:asciiTheme="minorHAnsi" w:hAnsiTheme="minorHAnsi" w:cstheme="minorHAnsi"/>
        </w:rPr>
        <w:t xml:space="preserve">December 2019.  </w:t>
      </w:r>
      <w:r w:rsidR="00BA297C" w:rsidRPr="003C32FD">
        <w:rPr>
          <w:rFonts w:asciiTheme="minorHAnsi" w:hAnsiTheme="minorHAnsi" w:cstheme="minorHAnsi"/>
        </w:rPr>
        <w:t>This outbreak has evolved into a global pandemic.</w:t>
      </w:r>
    </w:p>
    <w:p w14:paraId="0985E7DD" w14:textId="77777777" w:rsidR="00E91B62" w:rsidRPr="003C32FD" w:rsidRDefault="00E91B62" w:rsidP="00064022">
      <w:pPr>
        <w:pStyle w:val="Subtitle"/>
        <w:outlineLvl w:val="2"/>
      </w:pPr>
      <w:bookmarkStart w:id="1" w:name="_Toc54020327"/>
      <w:r w:rsidRPr="003C32FD">
        <w:t>Risk Assessment</w:t>
      </w:r>
      <w:bookmarkEnd w:id="1"/>
    </w:p>
    <w:p w14:paraId="16FC3D2E" w14:textId="1395D5D9" w:rsidR="00295AAB" w:rsidRPr="003C32FD" w:rsidRDefault="00E91B62" w:rsidP="00295AAB">
      <w:pPr>
        <w:rPr>
          <w:rFonts w:asciiTheme="minorHAnsi" w:hAnsiTheme="minorHAnsi" w:cstheme="minorHAnsi"/>
        </w:rPr>
      </w:pPr>
      <w:r w:rsidRPr="003C32FD">
        <w:rPr>
          <w:rFonts w:asciiTheme="minorHAnsi" w:hAnsiTheme="minorHAnsi" w:cstheme="minorHAnsi"/>
        </w:rPr>
        <w:t xml:space="preserve">The </w:t>
      </w:r>
      <w:r w:rsidR="00466370" w:rsidRPr="003C32FD">
        <w:rPr>
          <w:rFonts w:asciiTheme="minorHAnsi" w:hAnsiTheme="minorHAnsi" w:cstheme="minorHAnsi"/>
        </w:rPr>
        <w:t>SARS-CoV-2</w:t>
      </w:r>
      <w:r w:rsidRPr="003C32FD">
        <w:rPr>
          <w:rFonts w:asciiTheme="minorHAnsi" w:hAnsiTheme="minorHAnsi" w:cstheme="minorHAnsi"/>
        </w:rPr>
        <w:t xml:space="preserve"> public health threat </w:t>
      </w:r>
      <w:r w:rsidR="006C15E7" w:rsidRPr="003C32FD">
        <w:rPr>
          <w:rFonts w:asciiTheme="minorHAnsi" w:hAnsiTheme="minorHAnsi" w:cstheme="minorHAnsi"/>
        </w:rPr>
        <w:t>continues to be high</w:t>
      </w:r>
      <w:r w:rsidR="00033AD3" w:rsidRPr="003C32FD">
        <w:rPr>
          <w:rFonts w:asciiTheme="minorHAnsi" w:hAnsiTheme="minorHAnsi" w:cstheme="minorHAnsi"/>
        </w:rPr>
        <w:t xml:space="preserve"> </w:t>
      </w:r>
      <w:r w:rsidR="00786D21" w:rsidRPr="003C32FD">
        <w:rPr>
          <w:rFonts w:asciiTheme="minorHAnsi" w:hAnsiTheme="minorHAnsi" w:cstheme="minorHAnsi"/>
        </w:rPr>
        <w:t>in the U.S. and worldwide</w:t>
      </w:r>
      <w:r w:rsidR="000948B1" w:rsidRPr="003C32FD">
        <w:rPr>
          <w:rFonts w:asciiTheme="minorHAnsi" w:hAnsiTheme="minorHAnsi" w:cstheme="minorHAnsi"/>
        </w:rPr>
        <w:t>.</w:t>
      </w:r>
      <w:r w:rsidR="00FB0835" w:rsidRPr="003C32FD">
        <w:rPr>
          <w:rFonts w:asciiTheme="minorHAnsi" w:hAnsiTheme="minorHAnsi" w:cstheme="minorHAnsi"/>
        </w:rPr>
        <w:t xml:space="preserve"> </w:t>
      </w:r>
      <w:r w:rsidR="0032773E" w:rsidRPr="003C32FD">
        <w:rPr>
          <w:rFonts w:asciiTheme="minorHAnsi" w:hAnsiTheme="minorHAnsi" w:cstheme="minorHAnsi"/>
        </w:rPr>
        <w:t xml:space="preserve">COVID-19 case numbers and COVID-19 related deaths </w:t>
      </w:r>
      <w:r w:rsidR="00851AF9" w:rsidRPr="003C32FD">
        <w:rPr>
          <w:rFonts w:asciiTheme="minorHAnsi" w:hAnsiTheme="minorHAnsi" w:cstheme="minorHAnsi"/>
        </w:rPr>
        <w:t>continu</w:t>
      </w:r>
      <w:r w:rsidR="00B766EB" w:rsidRPr="003C32FD">
        <w:rPr>
          <w:rFonts w:asciiTheme="minorHAnsi" w:hAnsiTheme="minorHAnsi" w:cstheme="minorHAnsi"/>
        </w:rPr>
        <w:t>e</w:t>
      </w:r>
      <w:r w:rsidR="00851AF9" w:rsidRPr="003C32FD">
        <w:rPr>
          <w:rFonts w:asciiTheme="minorHAnsi" w:hAnsiTheme="minorHAnsi" w:cstheme="minorHAnsi"/>
        </w:rPr>
        <w:t xml:space="preserve"> to</w:t>
      </w:r>
      <w:r w:rsidR="00786D21" w:rsidRPr="003C32FD">
        <w:rPr>
          <w:rFonts w:asciiTheme="minorHAnsi" w:hAnsiTheme="minorHAnsi" w:cstheme="minorHAnsi"/>
        </w:rPr>
        <w:t xml:space="preserve"> rise</w:t>
      </w:r>
      <w:r w:rsidR="00BA297C" w:rsidRPr="003C32FD">
        <w:rPr>
          <w:rFonts w:asciiTheme="minorHAnsi" w:hAnsiTheme="minorHAnsi" w:cstheme="minorHAnsi"/>
        </w:rPr>
        <w:t>.</w:t>
      </w:r>
      <w:r w:rsidR="00433674" w:rsidRPr="003C32FD">
        <w:rPr>
          <w:rFonts w:asciiTheme="minorHAnsi" w:hAnsiTheme="minorHAnsi" w:cstheme="minorHAnsi"/>
        </w:rPr>
        <w:t xml:space="preserve">  </w:t>
      </w:r>
      <w:r w:rsidR="006C15E7" w:rsidRPr="003C32FD">
        <w:rPr>
          <w:rFonts w:asciiTheme="minorHAnsi" w:hAnsiTheme="minorHAnsi" w:cstheme="minorHAnsi"/>
        </w:rPr>
        <w:t xml:space="preserve">There </w:t>
      </w:r>
      <w:r w:rsidR="00F52A9E" w:rsidRPr="003C32FD">
        <w:rPr>
          <w:rFonts w:asciiTheme="minorHAnsi" w:hAnsiTheme="minorHAnsi" w:cstheme="minorHAnsi"/>
        </w:rPr>
        <w:t>are&gt;</w:t>
      </w:r>
      <w:r w:rsidR="006C15E7" w:rsidRPr="003C32FD">
        <w:rPr>
          <w:rFonts w:asciiTheme="minorHAnsi" w:hAnsiTheme="minorHAnsi" w:cstheme="minorHAnsi"/>
        </w:rPr>
        <w:t xml:space="preserve"> 33 million cases</w:t>
      </w:r>
      <w:r w:rsidR="00F52A9E" w:rsidRPr="003C32FD">
        <w:rPr>
          <w:rFonts w:asciiTheme="minorHAnsi" w:hAnsiTheme="minorHAnsi" w:cstheme="minorHAnsi"/>
        </w:rPr>
        <w:t xml:space="preserve"> globally</w:t>
      </w:r>
      <w:r w:rsidR="006C15E7" w:rsidRPr="003C32FD">
        <w:rPr>
          <w:rFonts w:asciiTheme="minorHAnsi" w:hAnsiTheme="minorHAnsi" w:cstheme="minorHAnsi"/>
        </w:rPr>
        <w:t>, and over 1 million COVID-19 related deaths.</w:t>
      </w:r>
      <w:r w:rsidR="00295AAB" w:rsidRPr="003C32FD">
        <w:rPr>
          <w:rFonts w:asciiTheme="minorHAnsi" w:hAnsiTheme="minorHAnsi" w:cstheme="minorHAnsi"/>
        </w:rPr>
        <w:t xml:space="preserve">  Cases are rising in </w:t>
      </w:r>
      <w:r w:rsidR="00481CFB" w:rsidRPr="003C32FD">
        <w:rPr>
          <w:rFonts w:asciiTheme="minorHAnsi" w:hAnsiTheme="minorHAnsi" w:cstheme="minorHAnsi"/>
        </w:rPr>
        <w:t xml:space="preserve">the United States, </w:t>
      </w:r>
      <w:r w:rsidR="00295AAB" w:rsidRPr="003C32FD">
        <w:rPr>
          <w:rFonts w:asciiTheme="minorHAnsi" w:hAnsiTheme="minorHAnsi" w:cstheme="minorHAnsi"/>
        </w:rPr>
        <w:t>Europe the middle east</w:t>
      </w:r>
      <w:r w:rsidR="00F15720" w:rsidRPr="003C32FD">
        <w:rPr>
          <w:rFonts w:asciiTheme="minorHAnsi" w:hAnsiTheme="minorHAnsi" w:cstheme="minorHAnsi"/>
        </w:rPr>
        <w:t xml:space="preserve">.  </w:t>
      </w:r>
      <w:r w:rsidR="002F4CDA" w:rsidRPr="003C32FD">
        <w:rPr>
          <w:rFonts w:asciiTheme="minorHAnsi" w:hAnsiTheme="minorHAnsi" w:cstheme="minorHAnsi"/>
        </w:rPr>
        <w:t>Annual deaths in the United States are 20% higher than expected so far for 2020, and this number is slated to increase.</w:t>
      </w:r>
      <w:r w:rsidR="00881A5A" w:rsidRPr="003C32FD">
        <w:rPr>
          <w:rFonts w:asciiTheme="minorHAnsi" w:hAnsiTheme="minorHAnsi" w:cstheme="minorHAnsi"/>
        </w:rPr>
        <w:t xml:space="preserve">  A recent CDC Morbidity and Mortality Weekly Report</w:t>
      </w:r>
      <w:r w:rsidR="00C26C89" w:rsidRPr="003C32FD">
        <w:rPr>
          <w:rFonts w:asciiTheme="minorHAnsi" w:hAnsiTheme="minorHAnsi" w:cstheme="minorHAnsi"/>
        </w:rPr>
        <w:t xml:space="preserve"> (MMWR)</w:t>
      </w:r>
      <w:r w:rsidR="00881A5A" w:rsidRPr="003C32FD">
        <w:rPr>
          <w:rFonts w:asciiTheme="minorHAnsi" w:hAnsiTheme="minorHAnsi" w:cstheme="minorHAnsi"/>
        </w:rPr>
        <w:t xml:space="preserve"> found “hotspot” rates of COVID-19 infection to first demonstrate increases in young people (&lt; 24 years old), followed by those in individuals &gt;24 years old weeks after.</w:t>
      </w:r>
      <w:r w:rsidR="00C26C89" w:rsidRPr="003C32FD">
        <w:rPr>
          <w:rFonts w:asciiTheme="minorHAnsi" w:hAnsiTheme="minorHAnsi" w:cstheme="minorHAnsi"/>
        </w:rPr>
        <w:t xml:space="preserve">  A 10/2/2020 CDC MMWR report found </w:t>
      </w:r>
      <w:r w:rsidR="00C26C89" w:rsidRPr="003C32FD">
        <w:rPr>
          <w:rFonts w:asciiTheme="minorHAnsi" w:hAnsiTheme="minorHAnsi" w:cstheme="minorHAnsi"/>
          <w:color w:val="000000"/>
        </w:rPr>
        <w:t>COVID-19 incidence in children aged 12-17 to double that of children aged 5-11 years old.</w:t>
      </w:r>
    </w:p>
    <w:p w14:paraId="0D136BEC" w14:textId="63426AEE" w:rsidR="00881A5A" w:rsidRPr="003C32FD" w:rsidRDefault="00881A5A" w:rsidP="00295AAB">
      <w:pPr>
        <w:rPr>
          <w:rFonts w:asciiTheme="minorHAnsi" w:hAnsiTheme="minorHAnsi" w:cstheme="minorHAnsi"/>
        </w:rPr>
      </w:pPr>
      <w:r w:rsidRPr="003C32FD">
        <w:rPr>
          <w:rFonts w:asciiTheme="minorHAnsi" w:hAnsiTheme="minorHAnsi" w:cstheme="minorHAnsi"/>
        </w:rPr>
        <w:t xml:space="preserve">WHO has issued statements countering the natural development of herd immunity due to ethical concerns.  It was reinforced that herd immunity is typically achieved by vaccinating a proportion of the </w:t>
      </w:r>
      <w:r w:rsidRPr="003C32FD">
        <w:rPr>
          <w:rFonts w:asciiTheme="minorHAnsi" w:hAnsiTheme="minorHAnsi" w:cstheme="minorHAnsi"/>
        </w:rPr>
        <w:lastRenderedPageBreak/>
        <w:t xml:space="preserve">community. </w:t>
      </w:r>
      <w:r w:rsidR="00447F8A" w:rsidRPr="003C32FD">
        <w:rPr>
          <w:rFonts w:asciiTheme="minorHAnsi" w:hAnsiTheme="minorHAnsi" w:cstheme="minorHAnsi"/>
        </w:rPr>
        <w:t>Historically, there has never been a public health recommendation to achieve herd immunity by any means other than by vaccination.</w:t>
      </w:r>
    </w:p>
    <w:p w14:paraId="5CE9E296" w14:textId="2952CE57" w:rsidR="00481CFB" w:rsidRPr="003C32FD" w:rsidRDefault="00481CFB" w:rsidP="00F52A9E">
      <w:pPr>
        <w:rPr>
          <w:rFonts w:asciiTheme="minorHAnsi" w:hAnsiTheme="minorHAnsi" w:cstheme="minorHAnsi"/>
        </w:rPr>
      </w:pPr>
      <w:r w:rsidRPr="003C32FD">
        <w:rPr>
          <w:rFonts w:asciiTheme="minorHAnsi" w:hAnsiTheme="minorHAnsi" w:cstheme="minorHAnsi"/>
        </w:rPr>
        <w:t>Three</w:t>
      </w:r>
      <w:r w:rsidR="002F4CDA" w:rsidRPr="003C32FD">
        <w:rPr>
          <w:rFonts w:asciiTheme="minorHAnsi" w:hAnsiTheme="minorHAnsi" w:cstheme="minorHAnsi"/>
        </w:rPr>
        <w:t xml:space="preserve"> </w:t>
      </w:r>
      <w:r w:rsidRPr="003C32FD">
        <w:rPr>
          <w:rFonts w:asciiTheme="minorHAnsi" w:hAnsiTheme="minorHAnsi" w:cstheme="minorHAnsi"/>
        </w:rPr>
        <w:t xml:space="preserve">Phase 3 </w:t>
      </w:r>
      <w:r w:rsidR="002F4CDA" w:rsidRPr="003C32FD">
        <w:rPr>
          <w:rFonts w:asciiTheme="minorHAnsi" w:hAnsiTheme="minorHAnsi" w:cstheme="minorHAnsi"/>
        </w:rPr>
        <w:t xml:space="preserve">trials have been </w:t>
      </w:r>
      <w:r w:rsidRPr="003C32FD">
        <w:rPr>
          <w:rFonts w:asciiTheme="minorHAnsi" w:hAnsiTheme="minorHAnsi" w:cstheme="minorHAnsi"/>
        </w:rPr>
        <w:t>placed on hold</w:t>
      </w:r>
      <w:r w:rsidR="00881A5A" w:rsidRPr="003C32FD">
        <w:rPr>
          <w:rFonts w:asciiTheme="minorHAnsi" w:hAnsiTheme="minorHAnsi" w:cstheme="minorHAnsi"/>
        </w:rPr>
        <w:t>: two vaccine trials, and one monoclonal antibody treatment trial</w:t>
      </w:r>
      <w:r w:rsidRPr="003C32FD">
        <w:rPr>
          <w:rFonts w:asciiTheme="minorHAnsi" w:hAnsiTheme="minorHAnsi" w:cstheme="minorHAnsi"/>
        </w:rPr>
        <w:t>.  These include the following:</w:t>
      </w:r>
    </w:p>
    <w:p w14:paraId="30E61494" w14:textId="77777777" w:rsidR="00481CFB" w:rsidRPr="003C32FD" w:rsidRDefault="00295AAB" w:rsidP="00481CFB">
      <w:pPr>
        <w:pStyle w:val="ListParagraph"/>
        <w:numPr>
          <w:ilvl w:val="0"/>
          <w:numId w:val="26"/>
        </w:numPr>
        <w:rPr>
          <w:rFonts w:asciiTheme="minorHAnsi" w:hAnsiTheme="minorHAnsi" w:cstheme="minorHAnsi"/>
        </w:rPr>
      </w:pPr>
      <w:r w:rsidRPr="003C32FD">
        <w:rPr>
          <w:rFonts w:asciiTheme="minorHAnsi" w:hAnsiTheme="minorHAnsi" w:cstheme="minorHAnsi"/>
        </w:rPr>
        <w:t>Johnson and Johnson/Janssen single dose COVID-19 vaccine</w:t>
      </w:r>
      <w:r w:rsidR="00F52A9E" w:rsidRPr="003C32FD">
        <w:rPr>
          <w:rFonts w:asciiTheme="minorHAnsi" w:hAnsiTheme="minorHAnsi" w:cstheme="minorHAnsi"/>
        </w:rPr>
        <w:t xml:space="preserve"> trial </w:t>
      </w:r>
      <w:r w:rsidR="002F4CDA" w:rsidRPr="003C32FD">
        <w:rPr>
          <w:rFonts w:asciiTheme="minorHAnsi" w:hAnsiTheme="minorHAnsi" w:cstheme="minorHAnsi"/>
        </w:rPr>
        <w:t>involving</w:t>
      </w:r>
      <w:r w:rsidR="00F52A9E" w:rsidRPr="003C32FD">
        <w:rPr>
          <w:rFonts w:asciiTheme="minorHAnsi" w:hAnsiTheme="minorHAnsi" w:cstheme="minorHAnsi"/>
        </w:rPr>
        <w:t xml:space="preserve"> 60K participants </w:t>
      </w:r>
      <w:r w:rsidR="00481CFB" w:rsidRPr="003C32FD">
        <w:rPr>
          <w:rFonts w:asciiTheme="minorHAnsi" w:hAnsiTheme="minorHAnsi" w:cstheme="minorHAnsi"/>
        </w:rPr>
        <w:t>due to</w:t>
      </w:r>
      <w:r w:rsidR="002F4CDA" w:rsidRPr="003C32FD">
        <w:rPr>
          <w:rFonts w:asciiTheme="minorHAnsi" w:hAnsiTheme="minorHAnsi" w:cstheme="minorHAnsi"/>
        </w:rPr>
        <w:t xml:space="preserve"> unexplained illness in </w:t>
      </w:r>
      <w:r w:rsidR="00481CFB" w:rsidRPr="003C32FD">
        <w:rPr>
          <w:rFonts w:asciiTheme="minorHAnsi" w:hAnsiTheme="minorHAnsi" w:cstheme="minorHAnsi"/>
        </w:rPr>
        <w:t>a participant</w:t>
      </w:r>
      <w:r w:rsidR="00F52A9E" w:rsidRPr="003C32FD">
        <w:rPr>
          <w:rFonts w:asciiTheme="minorHAnsi" w:hAnsiTheme="minorHAnsi" w:cstheme="minorHAnsi"/>
        </w:rPr>
        <w:t xml:space="preserve">. </w:t>
      </w:r>
      <w:r w:rsidR="002F4CDA" w:rsidRPr="003C32FD">
        <w:rPr>
          <w:rFonts w:asciiTheme="minorHAnsi" w:hAnsiTheme="minorHAnsi" w:cstheme="minorHAnsi"/>
        </w:rPr>
        <w:t xml:space="preserve"> </w:t>
      </w:r>
    </w:p>
    <w:p w14:paraId="2196A055" w14:textId="22D7E716" w:rsidR="002F4CDA" w:rsidRPr="003C32FD" w:rsidRDefault="002F4CDA" w:rsidP="00481CFB">
      <w:pPr>
        <w:pStyle w:val="ListParagraph"/>
        <w:numPr>
          <w:ilvl w:val="0"/>
          <w:numId w:val="26"/>
        </w:numPr>
        <w:rPr>
          <w:rFonts w:asciiTheme="minorHAnsi" w:hAnsiTheme="minorHAnsi" w:cstheme="minorHAnsi"/>
        </w:rPr>
      </w:pPr>
      <w:r w:rsidRPr="003C32FD">
        <w:rPr>
          <w:rFonts w:asciiTheme="minorHAnsi" w:hAnsiTheme="minorHAnsi" w:cstheme="minorHAnsi"/>
        </w:rPr>
        <w:t>Astra</w:t>
      </w:r>
      <w:r w:rsidR="00447F8A" w:rsidRPr="003C32FD">
        <w:rPr>
          <w:rFonts w:asciiTheme="minorHAnsi" w:hAnsiTheme="minorHAnsi" w:cstheme="minorHAnsi"/>
        </w:rPr>
        <w:t>Z</w:t>
      </w:r>
      <w:r w:rsidRPr="003C32FD">
        <w:rPr>
          <w:rFonts w:asciiTheme="minorHAnsi" w:hAnsiTheme="minorHAnsi" w:cstheme="minorHAnsi"/>
        </w:rPr>
        <w:t>eneca</w:t>
      </w:r>
      <w:r w:rsidR="00481CFB" w:rsidRPr="003C32FD">
        <w:rPr>
          <w:rFonts w:asciiTheme="minorHAnsi" w:hAnsiTheme="minorHAnsi" w:cstheme="minorHAnsi"/>
        </w:rPr>
        <w:t xml:space="preserve"> vaccine</w:t>
      </w:r>
      <w:r w:rsidRPr="003C32FD">
        <w:rPr>
          <w:rFonts w:asciiTheme="minorHAnsi" w:hAnsiTheme="minorHAnsi" w:cstheme="minorHAnsi"/>
        </w:rPr>
        <w:t xml:space="preserve"> trial placed on hold in September due to neurological complication in a study participant</w:t>
      </w:r>
      <w:r w:rsidR="00481CFB" w:rsidRPr="003C32FD">
        <w:rPr>
          <w:rFonts w:asciiTheme="minorHAnsi" w:hAnsiTheme="minorHAnsi" w:cstheme="minorHAnsi"/>
        </w:rPr>
        <w:t>.  This was removed a week later, but the U.S. faction continues to be paused pending FDA investigation</w:t>
      </w:r>
    </w:p>
    <w:p w14:paraId="3690E8D6" w14:textId="1215834A" w:rsidR="00481CFB" w:rsidRPr="003C32FD" w:rsidRDefault="00481CFB" w:rsidP="00F52A9E">
      <w:pPr>
        <w:pStyle w:val="ListParagraph"/>
        <w:numPr>
          <w:ilvl w:val="0"/>
          <w:numId w:val="26"/>
        </w:numPr>
        <w:rPr>
          <w:rFonts w:asciiTheme="minorHAnsi" w:hAnsiTheme="minorHAnsi" w:cstheme="minorHAnsi"/>
        </w:rPr>
      </w:pPr>
      <w:r w:rsidRPr="003C32FD">
        <w:rPr>
          <w:rFonts w:asciiTheme="minorHAnsi" w:hAnsiTheme="minorHAnsi" w:cstheme="minorHAnsi"/>
        </w:rPr>
        <w:t>Eli-Lilly monoclonal antibody treatment trial</w:t>
      </w:r>
    </w:p>
    <w:p w14:paraId="7A7A1AB9" w14:textId="6F27C755" w:rsidR="00A96542" w:rsidRPr="003C32FD" w:rsidRDefault="00F52A9E" w:rsidP="00F52A9E">
      <w:pPr>
        <w:rPr>
          <w:rFonts w:asciiTheme="minorHAnsi" w:hAnsiTheme="minorHAnsi" w:cstheme="minorHAnsi"/>
          <w:color w:val="000000"/>
          <w:shd w:val="clear" w:color="auto" w:fill="FFFFFF"/>
        </w:rPr>
      </w:pPr>
      <w:r w:rsidRPr="003C32FD">
        <w:rPr>
          <w:rFonts w:asciiTheme="minorHAnsi" w:hAnsiTheme="minorHAnsi" w:cstheme="minorHAnsi"/>
        </w:rPr>
        <w:t xml:space="preserve"> The </w:t>
      </w:r>
      <w:r w:rsidR="00A96542" w:rsidRPr="003C32FD">
        <w:rPr>
          <w:rFonts w:asciiTheme="minorHAnsi" w:hAnsiTheme="minorHAnsi" w:cstheme="minorHAnsi"/>
        </w:rPr>
        <w:t>Novavax COVID-19 vaccine (</w:t>
      </w:r>
      <w:r w:rsidR="00A96542" w:rsidRPr="003C32FD">
        <w:rPr>
          <w:rFonts w:asciiTheme="minorHAnsi" w:hAnsiTheme="minorHAnsi" w:cstheme="minorHAnsi"/>
          <w:color w:val="000000"/>
          <w:shd w:val="clear" w:color="auto" w:fill="FFFFFF"/>
        </w:rPr>
        <w:t xml:space="preserve">NVX-CoV2373) </w:t>
      </w:r>
      <w:r w:rsidRPr="003C32FD">
        <w:rPr>
          <w:rFonts w:asciiTheme="minorHAnsi" w:hAnsiTheme="minorHAnsi" w:cstheme="minorHAnsi"/>
          <w:color w:val="000000"/>
          <w:shd w:val="clear" w:color="auto" w:fill="FFFFFF"/>
        </w:rPr>
        <w:t xml:space="preserve"> </w:t>
      </w:r>
      <w:r w:rsidR="002F4CDA" w:rsidRPr="003C32FD">
        <w:rPr>
          <w:rFonts w:asciiTheme="minorHAnsi" w:hAnsiTheme="minorHAnsi" w:cstheme="minorHAnsi"/>
          <w:color w:val="000000"/>
          <w:shd w:val="clear" w:color="auto" w:fill="FFFFFF"/>
        </w:rPr>
        <w:t>has entered its</w:t>
      </w:r>
      <w:r w:rsidR="00A96542" w:rsidRPr="003C32FD">
        <w:rPr>
          <w:rFonts w:asciiTheme="minorHAnsi" w:hAnsiTheme="minorHAnsi" w:cstheme="minorHAnsi"/>
          <w:color w:val="000000"/>
          <w:shd w:val="clear" w:color="auto" w:fill="FFFFFF"/>
        </w:rPr>
        <w:t xml:space="preserve"> Phase 3 efficacy trial</w:t>
      </w:r>
      <w:r w:rsidRPr="003C32FD">
        <w:rPr>
          <w:rFonts w:asciiTheme="minorHAnsi" w:hAnsiTheme="minorHAnsi" w:cstheme="minorHAnsi"/>
          <w:color w:val="000000"/>
          <w:shd w:val="clear" w:color="auto" w:fill="FFFFFF"/>
        </w:rPr>
        <w:t xml:space="preserve">, involving 10K participants across the U.K. </w:t>
      </w:r>
      <w:r w:rsidR="00A96542" w:rsidRPr="003C32FD">
        <w:rPr>
          <w:rFonts w:asciiTheme="minorHAnsi" w:hAnsiTheme="minorHAnsi" w:cstheme="minorHAnsi"/>
          <w:color w:val="000000"/>
          <w:shd w:val="clear" w:color="auto" w:fill="FFFFFF"/>
        </w:rPr>
        <w:t>Study goals</w:t>
      </w:r>
      <w:r w:rsidRPr="003C32FD">
        <w:rPr>
          <w:rFonts w:asciiTheme="minorHAnsi" w:hAnsiTheme="minorHAnsi" w:cstheme="minorHAnsi"/>
          <w:color w:val="000000"/>
          <w:shd w:val="clear" w:color="auto" w:fill="FFFFFF"/>
        </w:rPr>
        <w:t xml:space="preserve"> of this phase are</w:t>
      </w:r>
      <w:r w:rsidR="00A96542" w:rsidRPr="003C32FD">
        <w:rPr>
          <w:rFonts w:asciiTheme="minorHAnsi" w:hAnsiTheme="minorHAnsi" w:cstheme="minorHAnsi"/>
          <w:color w:val="000000"/>
          <w:shd w:val="clear" w:color="auto" w:fill="FFFFFF"/>
        </w:rPr>
        <w:t xml:space="preserve"> two-fold</w:t>
      </w:r>
      <w:r w:rsidRPr="003C32FD">
        <w:rPr>
          <w:rFonts w:asciiTheme="minorHAnsi" w:hAnsiTheme="minorHAnsi" w:cstheme="minorHAnsi"/>
          <w:color w:val="000000"/>
          <w:shd w:val="clear" w:color="auto" w:fill="FFFFFF"/>
        </w:rPr>
        <w:t>: to a</w:t>
      </w:r>
      <w:r w:rsidR="00A96542" w:rsidRPr="003C32FD">
        <w:rPr>
          <w:rFonts w:asciiTheme="minorHAnsi" w:hAnsiTheme="minorHAnsi" w:cstheme="minorHAnsi"/>
          <w:color w:val="000000"/>
          <w:shd w:val="clear" w:color="auto" w:fill="FFFFFF"/>
        </w:rPr>
        <w:t>ssess COVID-19 incidence post-vaccine</w:t>
      </w:r>
      <w:r w:rsidRPr="003C32FD">
        <w:rPr>
          <w:rFonts w:asciiTheme="minorHAnsi" w:hAnsiTheme="minorHAnsi" w:cstheme="minorHAnsi"/>
          <w:color w:val="000000"/>
          <w:shd w:val="clear" w:color="auto" w:fill="FFFFFF"/>
        </w:rPr>
        <w:t xml:space="preserve">, and determine the timeline to </w:t>
      </w:r>
      <w:r w:rsidR="00A96542" w:rsidRPr="003C32FD">
        <w:rPr>
          <w:rFonts w:asciiTheme="minorHAnsi" w:hAnsiTheme="minorHAnsi" w:cstheme="minorHAnsi"/>
          <w:color w:val="000000"/>
          <w:shd w:val="clear" w:color="auto" w:fill="FFFFFF"/>
        </w:rPr>
        <w:t xml:space="preserve">moderate or severe COVID-19 </w:t>
      </w:r>
      <w:r w:rsidRPr="003C32FD">
        <w:rPr>
          <w:rFonts w:asciiTheme="minorHAnsi" w:hAnsiTheme="minorHAnsi" w:cstheme="minorHAnsi"/>
          <w:color w:val="000000"/>
          <w:shd w:val="clear" w:color="auto" w:fill="FFFFFF"/>
        </w:rPr>
        <w:t>in new cases.</w:t>
      </w:r>
    </w:p>
    <w:p w14:paraId="5BBA74D0" w14:textId="77777777" w:rsidR="002F4CDA" w:rsidRPr="003C32FD" w:rsidRDefault="002F4CDA" w:rsidP="00F52A9E">
      <w:pPr>
        <w:rPr>
          <w:rFonts w:asciiTheme="minorHAnsi" w:hAnsiTheme="minorHAnsi" w:cstheme="minorHAnsi"/>
        </w:rPr>
      </w:pPr>
      <w:r w:rsidRPr="003C32FD">
        <w:rPr>
          <w:rFonts w:asciiTheme="minorHAnsi" w:hAnsiTheme="minorHAnsi" w:cstheme="minorHAnsi"/>
        </w:rPr>
        <w:t>Treatment updates include the following:</w:t>
      </w:r>
    </w:p>
    <w:p w14:paraId="5727DF80" w14:textId="77777777" w:rsidR="002F4CDA" w:rsidRPr="003C32FD" w:rsidRDefault="00F52A9E" w:rsidP="002F4CDA">
      <w:pPr>
        <w:pStyle w:val="ListParagraph"/>
        <w:numPr>
          <w:ilvl w:val="0"/>
          <w:numId w:val="25"/>
        </w:numPr>
        <w:rPr>
          <w:rFonts w:asciiTheme="minorHAnsi" w:hAnsiTheme="minorHAnsi" w:cstheme="minorHAnsi"/>
        </w:rPr>
      </w:pPr>
      <w:r w:rsidRPr="003C32FD">
        <w:rPr>
          <w:rFonts w:asciiTheme="minorHAnsi" w:hAnsiTheme="minorHAnsi" w:cstheme="minorHAnsi"/>
        </w:rPr>
        <w:t xml:space="preserve">The NIH has expanded convalescent plasma trials amongst individuals with COVID-19.  </w:t>
      </w:r>
    </w:p>
    <w:p w14:paraId="752022CF" w14:textId="5C6C663F" w:rsidR="002F4CDA" w:rsidRPr="003C32FD" w:rsidRDefault="00F52A9E" w:rsidP="00481CFB">
      <w:pPr>
        <w:pStyle w:val="ListParagraph"/>
        <w:numPr>
          <w:ilvl w:val="0"/>
          <w:numId w:val="25"/>
        </w:numPr>
        <w:rPr>
          <w:rFonts w:asciiTheme="minorHAnsi" w:hAnsiTheme="minorHAnsi" w:cstheme="minorHAnsi"/>
        </w:rPr>
      </w:pPr>
      <w:r w:rsidRPr="003C32FD">
        <w:rPr>
          <w:rFonts w:asciiTheme="minorHAnsi" w:hAnsiTheme="minorHAnsi" w:cstheme="minorHAnsi"/>
        </w:rPr>
        <w:t xml:space="preserve">A preventative nasal spray called </w:t>
      </w:r>
      <w:r w:rsidR="00A96542" w:rsidRPr="003C32FD">
        <w:rPr>
          <w:rFonts w:asciiTheme="minorHAnsi" w:hAnsiTheme="minorHAnsi" w:cstheme="minorHAnsi"/>
        </w:rPr>
        <w:t xml:space="preserve">INNA-051 </w:t>
      </w:r>
      <w:r w:rsidRPr="003C32FD">
        <w:rPr>
          <w:rFonts w:asciiTheme="minorHAnsi" w:hAnsiTheme="minorHAnsi" w:cstheme="minorHAnsi"/>
        </w:rPr>
        <w:t>has been found</w:t>
      </w:r>
      <w:r w:rsidR="00A96542" w:rsidRPr="003C32FD">
        <w:rPr>
          <w:rFonts w:asciiTheme="minorHAnsi" w:hAnsiTheme="minorHAnsi" w:cstheme="minorHAnsi"/>
        </w:rPr>
        <w:t xml:space="preserve"> to reduce COVID-19 viral replication in animal study</w:t>
      </w:r>
      <w:r w:rsidRPr="003C32FD">
        <w:rPr>
          <w:rFonts w:asciiTheme="minorHAnsi" w:hAnsiTheme="minorHAnsi" w:cstheme="minorHAnsi"/>
        </w:rPr>
        <w:t xml:space="preserve">.  </w:t>
      </w:r>
    </w:p>
    <w:p w14:paraId="459B6610" w14:textId="77777777" w:rsidR="00481CFB" w:rsidRPr="003C32FD" w:rsidRDefault="00481CFB" w:rsidP="00481CFB">
      <w:pPr>
        <w:pStyle w:val="ListParagraph"/>
        <w:rPr>
          <w:rFonts w:asciiTheme="minorHAnsi" w:hAnsiTheme="minorHAnsi" w:cstheme="minorHAnsi"/>
        </w:rPr>
      </w:pPr>
    </w:p>
    <w:p w14:paraId="1EAEE225" w14:textId="6E53D024" w:rsidR="00C27034" w:rsidRPr="003C32FD" w:rsidRDefault="00C27034" w:rsidP="00481CFB">
      <w:pPr>
        <w:rPr>
          <w:rFonts w:asciiTheme="minorHAnsi" w:hAnsiTheme="minorHAnsi" w:cstheme="minorHAnsi"/>
        </w:rPr>
      </w:pPr>
      <w:r w:rsidRPr="003C32FD">
        <w:rPr>
          <w:rFonts w:asciiTheme="minorHAnsi" w:hAnsiTheme="minorHAnsi" w:cstheme="minorHAnsi"/>
        </w:rPr>
        <w:t>Testing updates include:</w:t>
      </w:r>
    </w:p>
    <w:p w14:paraId="7A392981" w14:textId="7152EE79" w:rsidR="00C27034" w:rsidRPr="003C32FD" w:rsidRDefault="00C27034" w:rsidP="00481CFB">
      <w:pPr>
        <w:pStyle w:val="ListParagraph"/>
        <w:numPr>
          <w:ilvl w:val="0"/>
          <w:numId w:val="28"/>
        </w:numPr>
        <w:rPr>
          <w:rFonts w:asciiTheme="minorHAnsi" w:hAnsiTheme="minorHAnsi" w:cstheme="minorHAnsi"/>
        </w:rPr>
      </w:pPr>
      <w:r w:rsidRPr="003C32FD">
        <w:rPr>
          <w:rFonts w:asciiTheme="minorHAnsi" w:hAnsiTheme="minorHAnsi" w:cstheme="minorHAnsi"/>
        </w:rPr>
        <w:t>FDA Emergency Use Authorization of IgM antibody fingerprick test (</w:t>
      </w:r>
      <w:r w:rsidRPr="003C32FD">
        <w:rPr>
          <w:rFonts w:ascii="Arial" w:hAnsi="Arial" w:cs="Arial"/>
          <w:color w:val="000000"/>
          <w:sz w:val="21"/>
          <w:szCs w:val="21"/>
          <w:shd w:val="clear" w:color="auto" w:fill="FFFFFF"/>
        </w:rPr>
        <w:t>AdviseDX SARS-CoV-2 IgM).  IgM antibodies are the first to increase in the setting of infection.</w:t>
      </w:r>
    </w:p>
    <w:p w14:paraId="22E18C86" w14:textId="3626668E" w:rsidR="00A96542" w:rsidRPr="003C32FD" w:rsidRDefault="00F52A9E" w:rsidP="00481CFB">
      <w:pPr>
        <w:rPr>
          <w:rFonts w:asciiTheme="minorHAnsi" w:hAnsiTheme="minorHAnsi" w:cstheme="minorHAnsi"/>
        </w:rPr>
      </w:pPr>
      <w:r w:rsidRPr="003C32FD">
        <w:rPr>
          <w:rFonts w:asciiTheme="minorHAnsi" w:hAnsiTheme="minorHAnsi" w:cstheme="minorHAnsi"/>
        </w:rPr>
        <w:t>In Helsinki, Finland, a COVID-19 dog sniffing program has been deployed in airports to identify COVID-19 upstream of symptom onset.  Humans provide samples by wiping their skin with a wipe. COVID-19 detection dogs have also been employed in Germany, albeit trained using respiratory secretions from hospitalized patients.</w:t>
      </w:r>
    </w:p>
    <w:p w14:paraId="531528E6" w14:textId="77777777" w:rsidR="0023791E" w:rsidRPr="003C32FD" w:rsidRDefault="0023791E" w:rsidP="0023791E">
      <w:pPr>
        <w:rPr>
          <w:rFonts w:asciiTheme="minorHAnsi" w:hAnsiTheme="minorHAnsi" w:cstheme="minorHAnsi"/>
        </w:rPr>
      </w:pPr>
    </w:p>
    <w:p w14:paraId="2CA3092D" w14:textId="77777777" w:rsidR="003C32FD" w:rsidRDefault="003C32FD" w:rsidP="00EE5607">
      <w:pPr>
        <w:pStyle w:val="NormalWeb"/>
        <w:spacing w:before="0" w:beforeAutospacing="0" w:after="0" w:afterAutospacing="0"/>
        <w:outlineLvl w:val="2"/>
        <w:rPr>
          <w:rStyle w:val="SubtitleChar"/>
        </w:rPr>
      </w:pPr>
      <w:bookmarkStart w:id="2" w:name="_Toc54020328"/>
    </w:p>
    <w:p w14:paraId="79BCD3DE" w14:textId="77777777" w:rsidR="003C32FD" w:rsidRDefault="003C32FD" w:rsidP="00EE5607">
      <w:pPr>
        <w:pStyle w:val="NormalWeb"/>
        <w:spacing w:before="0" w:beforeAutospacing="0" w:after="0" w:afterAutospacing="0"/>
        <w:outlineLvl w:val="2"/>
        <w:rPr>
          <w:rStyle w:val="SubtitleChar"/>
        </w:rPr>
      </w:pPr>
    </w:p>
    <w:p w14:paraId="3FDB4172" w14:textId="77777777" w:rsidR="003C32FD" w:rsidRDefault="003C32FD" w:rsidP="00EE5607">
      <w:pPr>
        <w:pStyle w:val="NormalWeb"/>
        <w:spacing w:before="0" w:beforeAutospacing="0" w:after="0" w:afterAutospacing="0"/>
        <w:outlineLvl w:val="2"/>
        <w:rPr>
          <w:rStyle w:val="SubtitleChar"/>
        </w:rPr>
      </w:pPr>
    </w:p>
    <w:p w14:paraId="696DB5F2" w14:textId="77777777" w:rsidR="003C32FD" w:rsidRDefault="003C32FD" w:rsidP="00EE5607">
      <w:pPr>
        <w:pStyle w:val="NormalWeb"/>
        <w:spacing w:before="0" w:beforeAutospacing="0" w:after="0" w:afterAutospacing="0"/>
        <w:outlineLvl w:val="2"/>
        <w:rPr>
          <w:rStyle w:val="SubtitleChar"/>
        </w:rPr>
      </w:pPr>
    </w:p>
    <w:p w14:paraId="3A78D19A" w14:textId="596A989D" w:rsidR="00745D65" w:rsidRPr="003C32FD" w:rsidRDefault="00930154" w:rsidP="00EE5607">
      <w:pPr>
        <w:pStyle w:val="NormalWeb"/>
        <w:spacing w:before="0" w:beforeAutospacing="0" w:after="0" w:afterAutospacing="0"/>
        <w:outlineLvl w:val="2"/>
        <w:rPr>
          <w:rFonts w:asciiTheme="minorHAnsi" w:hAnsiTheme="minorHAnsi" w:cstheme="minorHAnsi"/>
          <w:sz w:val="22"/>
          <w:szCs w:val="22"/>
        </w:rPr>
      </w:pPr>
      <w:r w:rsidRPr="003C32FD">
        <w:rPr>
          <w:rStyle w:val="SubtitleChar"/>
        </w:rPr>
        <w:lastRenderedPageBreak/>
        <w:t xml:space="preserve">Global </w:t>
      </w:r>
      <w:r w:rsidR="00026E3C" w:rsidRPr="003C32FD">
        <w:rPr>
          <w:rStyle w:val="SubtitleChar"/>
        </w:rPr>
        <w:t>Case</w:t>
      </w:r>
      <w:r w:rsidR="00745D65" w:rsidRPr="003C32FD">
        <w:rPr>
          <w:rStyle w:val="SubtitleChar"/>
        </w:rPr>
        <w:t xml:space="preserve"> </w:t>
      </w:r>
      <w:r w:rsidR="00026E3C" w:rsidRPr="003C32FD">
        <w:rPr>
          <w:rStyle w:val="SubtitleChar"/>
        </w:rPr>
        <w:t>S</w:t>
      </w:r>
      <w:r w:rsidR="00745D65" w:rsidRPr="003C32FD">
        <w:rPr>
          <w:rStyle w:val="SubtitleChar"/>
        </w:rPr>
        <w:t>tatistics</w:t>
      </w:r>
      <w:r w:rsidR="00745D65" w:rsidRPr="003C32FD">
        <w:rPr>
          <w:rFonts w:asciiTheme="minorHAnsi" w:hAnsiTheme="minorHAnsi" w:cstheme="minorHAnsi"/>
          <w:sz w:val="22"/>
          <w:szCs w:val="22"/>
        </w:rPr>
        <w:t xml:space="preserve"> </w:t>
      </w:r>
      <w:r w:rsidR="00F52A9E" w:rsidRPr="003C32FD">
        <w:rPr>
          <w:rFonts w:asciiTheme="minorHAnsi" w:hAnsiTheme="minorHAnsi" w:cstheme="minorHAnsi"/>
          <w:sz w:val="22"/>
          <w:szCs w:val="22"/>
        </w:rPr>
        <w:t>10/</w:t>
      </w:r>
      <w:r w:rsidR="00564790">
        <w:rPr>
          <w:rFonts w:asciiTheme="minorHAnsi" w:hAnsiTheme="minorHAnsi" w:cstheme="minorHAnsi"/>
          <w:sz w:val="22"/>
          <w:szCs w:val="22"/>
        </w:rPr>
        <w:t>19/</w:t>
      </w:r>
      <w:r w:rsidR="0074732C" w:rsidRPr="003C32FD">
        <w:rPr>
          <w:rFonts w:asciiTheme="minorHAnsi" w:hAnsiTheme="minorHAnsi" w:cstheme="minorHAnsi"/>
          <w:sz w:val="22"/>
          <w:szCs w:val="22"/>
        </w:rPr>
        <w:t>2020</w:t>
      </w:r>
      <w:bookmarkEnd w:id="2"/>
    </w:p>
    <w:p w14:paraId="00E52579" w14:textId="3DC333B0" w:rsidR="00026E3C" w:rsidRPr="003C32FD" w:rsidRDefault="00EE5607" w:rsidP="00745D65">
      <w:pPr>
        <w:pStyle w:val="NormalWeb"/>
        <w:rPr>
          <w:rFonts w:asciiTheme="minorHAnsi" w:hAnsiTheme="minorHAnsi" w:cstheme="minorHAnsi"/>
          <w:sz w:val="22"/>
          <w:szCs w:val="22"/>
        </w:rPr>
      </w:pPr>
      <w:r w:rsidRPr="003C32FD">
        <w:rPr>
          <w:rFonts w:asciiTheme="minorHAnsi" w:hAnsiTheme="minorHAnsi" w:cstheme="minorHAnsi"/>
          <w:noProof/>
          <w:sz w:val="22"/>
          <w:szCs w:val="22"/>
        </w:rPr>
        <w:softHyphen/>
      </w:r>
      <w:r w:rsidRPr="003C32FD">
        <w:rPr>
          <w:rFonts w:asciiTheme="minorHAnsi" w:hAnsiTheme="minorHAnsi" w:cstheme="minorHAnsi"/>
          <w:noProof/>
          <w:sz w:val="22"/>
          <w:szCs w:val="22"/>
        </w:rPr>
        <w:softHyphen/>
      </w:r>
      <w:r w:rsidR="00564790">
        <w:rPr>
          <w:rFonts w:asciiTheme="minorHAnsi" w:hAnsiTheme="minorHAnsi" w:cstheme="minorHAnsi"/>
          <w:noProof/>
          <w:sz w:val="22"/>
          <w:szCs w:val="22"/>
        </w:rPr>
        <w:drawing>
          <wp:inline distT="0" distB="0" distL="0" distR="0" wp14:anchorId="04A2AC1A" wp14:editId="1EDBD4C0">
            <wp:extent cx="5514975" cy="2636111"/>
            <wp:effectExtent l="0" t="0" r="0" b="0"/>
            <wp:docPr id="11"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9.2020 Johns Hopkins world heat 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114" cy="2640479"/>
                    </a:xfrm>
                    <a:prstGeom prst="rect">
                      <a:avLst/>
                    </a:prstGeom>
                  </pic:spPr>
                </pic:pic>
              </a:graphicData>
            </a:graphic>
          </wp:inline>
        </w:drawing>
      </w:r>
    </w:p>
    <w:p w14:paraId="4AEA9EC3" w14:textId="60E41140" w:rsidR="00DD5854" w:rsidRPr="003C32FD" w:rsidRDefault="00DD5854" w:rsidP="00DD5854">
      <w:pPr>
        <w:pStyle w:val="NormalWeb"/>
        <w:rPr>
          <w:rFonts w:asciiTheme="minorHAnsi" w:hAnsiTheme="minorHAnsi" w:cstheme="minorHAnsi"/>
          <w:sz w:val="22"/>
          <w:szCs w:val="22"/>
        </w:rPr>
      </w:pPr>
      <w:r w:rsidRPr="003C32FD">
        <w:rPr>
          <w:rFonts w:asciiTheme="minorHAnsi" w:hAnsiTheme="minorHAnsi" w:cstheme="minorHAnsi"/>
          <w:sz w:val="22"/>
          <w:szCs w:val="22"/>
          <w:u w:val="single"/>
        </w:rPr>
        <w:t>Source</w:t>
      </w:r>
      <w:r w:rsidRPr="003C32FD">
        <w:rPr>
          <w:rFonts w:asciiTheme="minorHAnsi" w:hAnsiTheme="minorHAnsi" w:cstheme="minorHAnsi"/>
          <w:sz w:val="22"/>
          <w:szCs w:val="22"/>
        </w:rPr>
        <w:t xml:space="preserve">: </w:t>
      </w:r>
      <w:hyperlink r:id="rId10" w:anchor="/bda7594740fd40299423467b48e9ecf6" w:history="1">
        <w:r w:rsidRPr="003C32FD">
          <w:rPr>
            <w:rStyle w:val="Hyperlink"/>
            <w:rFonts w:asciiTheme="minorHAnsi" w:hAnsiTheme="minorHAnsi" w:cstheme="minorHAnsi"/>
            <w:sz w:val="22"/>
            <w:szCs w:val="22"/>
          </w:rPr>
          <w:t>Johns Hopkins University</w:t>
        </w:r>
      </w:hyperlink>
    </w:p>
    <w:p w14:paraId="72D52A69" w14:textId="52C837B2" w:rsidR="00026E3C" w:rsidRPr="003C32FD" w:rsidRDefault="00026E3C" w:rsidP="00EE5607">
      <w:pPr>
        <w:pStyle w:val="NormalWeb"/>
        <w:outlineLvl w:val="2"/>
        <w:rPr>
          <w:rFonts w:asciiTheme="minorHAnsi" w:hAnsiTheme="minorHAnsi" w:cstheme="minorHAnsi"/>
          <w:sz w:val="22"/>
          <w:szCs w:val="22"/>
        </w:rPr>
      </w:pPr>
      <w:bookmarkStart w:id="3" w:name="_Toc54020329"/>
      <w:r w:rsidRPr="003C32FD">
        <w:rPr>
          <w:rStyle w:val="SubtitleChar"/>
        </w:rPr>
        <w:t>U.S. Case Statistics</w:t>
      </w:r>
      <w:bookmarkEnd w:id="3"/>
      <w:r w:rsidRPr="003C32FD">
        <w:rPr>
          <w:rFonts w:asciiTheme="minorHAnsi" w:hAnsiTheme="minorHAnsi" w:cstheme="minorHAnsi"/>
          <w:sz w:val="22"/>
          <w:szCs w:val="22"/>
        </w:rPr>
        <w:t xml:space="preserve"> </w:t>
      </w:r>
    </w:p>
    <w:p w14:paraId="4B304D7B" w14:textId="05F32D2B" w:rsidR="00A65116" w:rsidRPr="003C32FD" w:rsidRDefault="00564790" w:rsidP="00026E3C">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D188750" wp14:editId="7A5D1CDB">
            <wp:extent cx="5572125" cy="2671167"/>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9.2020 Johns Hopkins US heat 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2039" cy="2675920"/>
                    </a:xfrm>
                    <a:prstGeom prst="rect">
                      <a:avLst/>
                    </a:prstGeom>
                  </pic:spPr>
                </pic:pic>
              </a:graphicData>
            </a:graphic>
          </wp:inline>
        </w:drawing>
      </w:r>
    </w:p>
    <w:p w14:paraId="600139D1" w14:textId="54251663" w:rsidR="00EE5607" w:rsidRPr="003C32FD" w:rsidRDefault="00DD5854" w:rsidP="00EE5607">
      <w:pPr>
        <w:pStyle w:val="NormalWeb"/>
        <w:rPr>
          <w:rStyle w:val="Hyperlink"/>
          <w:rFonts w:asciiTheme="minorHAnsi" w:hAnsiTheme="minorHAnsi" w:cstheme="minorHAnsi"/>
          <w:sz w:val="22"/>
          <w:szCs w:val="22"/>
        </w:rPr>
      </w:pPr>
      <w:r w:rsidRPr="003C32FD">
        <w:rPr>
          <w:rFonts w:asciiTheme="minorHAnsi" w:hAnsiTheme="minorHAnsi" w:cstheme="minorHAnsi"/>
          <w:sz w:val="22"/>
          <w:szCs w:val="22"/>
          <w:u w:val="single"/>
        </w:rPr>
        <w:t>Source</w:t>
      </w:r>
      <w:r w:rsidR="00131C1E" w:rsidRPr="003C32FD">
        <w:rPr>
          <w:rFonts w:asciiTheme="minorHAnsi" w:hAnsiTheme="minorHAnsi" w:cstheme="minorHAnsi"/>
          <w:sz w:val="22"/>
          <w:szCs w:val="22"/>
        </w:rPr>
        <w:t xml:space="preserve">: </w:t>
      </w:r>
      <w:hyperlink r:id="rId12" w:anchor="/bda7594740fd40299423467b48e9ecf6" w:history="1">
        <w:r w:rsidR="00131C1E" w:rsidRPr="003C32FD">
          <w:rPr>
            <w:rStyle w:val="Hyperlink"/>
            <w:rFonts w:asciiTheme="minorHAnsi" w:hAnsiTheme="minorHAnsi" w:cstheme="minorHAnsi"/>
            <w:sz w:val="22"/>
            <w:szCs w:val="22"/>
          </w:rPr>
          <w:t>Johns Hopkins University</w:t>
        </w:r>
      </w:hyperlink>
    </w:p>
    <w:p w14:paraId="7A62CD31" w14:textId="77777777" w:rsidR="003C32FD" w:rsidRDefault="003C32FD" w:rsidP="00BD115B">
      <w:pPr>
        <w:rPr>
          <w:b/>
          <w:bCs/>
        </w:rPr>
      </w:pPr>
    </w:p>
    <w:p w14:paraId="00AF088F" w14:textId="6128EEEC" w:rsidR="00BD115B" w:rsidRPr="003C32FD" w:rsidRDefault="00BD115B" w:rsidP="00BD115B">
      <w:pPr>
        <w:rPr>
          <w:b/>
          <w:bCs/>
        </w:rPr>
      </w:pPr>
      <w:r w:rsidRPr="003C32FD">
        <w:rPr>
          <w:b/>
          <w:bCs/>
        </w:rPr>
        <w:lastRenderedPageBreak/>
        <w:t xml:space="preserve">Terminology                                                                                     </w:t>
      </w:r>
    </w:p>
    <w:p w14:paraId="55E7F771" w14:textId="77777777" w:rsidR="00BD115B" w:rsidRPr="003C32FD" w:rsidRDefault="00BD115B" w:rsidP="00BD115B">
      <w:pPr>
        <w:spacing w:before="100" w:beforeAutospacing="1" w:after="100" w:afterAutospacing="1" w:line="240" w:lineRule="auto"/>
        <w:rPr>
          <w:rFonts w:asciiTheme="minorHAnsi" w:hAnsiTheme="minorHAnsi" w:cstheme="minorHAnsi"/>
        </w:rPr>
      </w:pPr>
      <w:r w:rsidRPr="003C32FD">
        <w:rPr>
          <w:rFonts w:asciiTheme="minorHAnsi" w:hAnsiTheme="minorHAnsi" w:cstheme="minorHAnsi"/>
          <w:u w:val="single"/>
        </w:rPr>
        <w:t>SARS-CoV-2</w:t>
      </w:r>
      <w:r w:rsidRPr="003C32FD">
        <w:rPr>
          <w:rFonts w:asciiTheme="minorHAnsi" w:hAnsiTheme="minorHAnsi" w:cstheme="minorHAnsi"/>
        </w:rPr>
        <w:t xml:space="preserve">- the name of the coronavirus        </w:t>
      </w:r>
    </w:p>
    <w:p w14:paraId="3F0C8B4F" w14:textId="77777777" w:rsidR="00BD115B" w:rsidRPr="003C32FD" w:rsidRDefault="00BD115B" w:rsidP="00BD115B">
      <w:pPr>
        <w:spacing w:before="100" w:beforeAutospacing="1" w:after="100" w:afterAutospacing="1" w:line="240" w:lineRule="auto"/>
        <w:rPr>
          <w:rFonts w:asciiTheme="minorHAnsi" w:hAnsiTheme="minorHAnsi" w:cstheme="minorHAnsi"/>
        </w:rPr>
      </w:pPr>
      <w:r w:rsidRPr="003C32FD">
        <w:rPr>
          <w:rFonts w:asciiTheme="minorHAnsi" w:hAnsiTheme="minorHAnsi" w:cstheme="minorHAnsi"/>
          <w:u w:val="single"/>
        </w:rPr>
        <w:t>COVID-19</w:t>
      </w:r>
      <w:r w:rsidRPr="003C32FD">
        <w:rPr>
          <w:rFonts w:asciiTheme="minorHAnsi" w:hAnsiTheme="minorHAnsi" w:cstheme="minorHAnsi"/>
        </w:rPr>
        <w:t xml:space="preserve"> (“Coronavirus disease 2019”)- the name of the disease SARS-CoV-2 causes</w:t>
      </w:r>
    </w:p>
    <w:p w14:paraId="5F493229" w14:textId="77777777" w:rsidR="00BD115B" w:rsidRPr="003C32FD" w:rsidRDefault="00BD115B" w:rsidP="00BD115B">
      <w:pPr>
        <w:pStyle w:val="Subtitle"/>
        <w:outlineLvl w:val="2"/>
      </w:pPr>
      <w:bookmarkStart w:id="4" w:name="_Toc54020330"/>
      <w:r w:rsidRPr="003C32FD">
        <w:t>What is a coronavirus?</w:t>
      </w:r>
      <w:bookmarkEnd w:id="4"/>
    </w:p>
    <w:p w14:paraId="6D475077" w14:textId="5CC283A4" w:rsidR="00BD115B" w:rsidRPr="003C32FD" w:rsidRDefault="00BD115B" w:rsidP="00F52A9E">
      <w:pPr>
        <w:spacing w:before="100" w:beforeAutospacing="1" w:after="100" w:afterAutospacing="1" w:line="240" w:lineRule="auto"/>
        <w:rPr>
          <w:rStyle w:val="Hyperlink"/>
          <w:rFonts w:asciiTheme="minorHAnsi" w:eastAsia="Times New Roman" w:hAnsiTheme="minorHAnsi" w:cstheme="minorHAnsi"/>
          <w:color w:val="auto"/>
          <w:u w:val="none"/>
        </w:rPr>
      </w:pPr>
      <w:r w:rsidRPr="003C32FD">
        <w:rPr>
          <w:rFonts w:asciiTheme="minorHAnsi" w:eastAsia="Times New Roman" w:hAnsiTheme="minorHAnsi" w:cstheme="minorHAnsi"/>
        </w:rPr>
        <w:t xml:space="preserve">Coronaviruses are a family of viruses.  Some strains of coronavirus cause mild illness, such as the four responsible for the common cold. Others can lead to severe and even fatal disease.  These include the Middle East Respiratory Syndrome Coronavirus (MERS-CoV), which continues to circulate in some parts of the world, and Severe Acute Respiratory Syndrome (SARS), which is no longer in circulation.  SARS-CoV-2 is a betacoronavirus, like MERS-CoV and SARS, which originate in bats.  The WHO has confirmed that the source of the virus is zoonotic, and not “man-made.” This conclusion has been endorsed by U.S. intelligence experts. </w:t>
      </w:r>
    </w:p>
    <w:p w14:paraId="5EEB0BAA" w14:textId="113A04BC" w:rsidR="006110D1" w:rsidRPr="003C32FD" w:rsidRDefault="005104E0" w:rsidP="000F7BEE">
      <w:pPr>
        <w:pStyle w:val="Heading1"/>
      </w:pPr>
      <w:bookmarkStart w:id="5" w:name="_Toc54020331"/>
      <w:r w:rsidRPr="003C32FD">
        <w:t>Practical Guidance</w:t>
      </w:r>
      <w:bookmarkEnd w:id="5"/>
    </w:p>
    <w:p w14:paraId="74424DCA" w14:textId="5897DC59" w:rsidR="00F52A08" w:rsidRPr="003C32FD" w:rsidRDefault="005104E0" w:rsidP="00064022">
      <w:pPr>
        <w:pStyle w:val="Subtitle"/>
        <w:outlineLvl w:val="2"/>
      </w:pPr>
      <w:bookmarkStart w:id="6" w:name="_Toc54020332"/>
      <w:r w:rsidRPr="003C32FD">
        <w:t>Symptoms</w:t>
      </w:r>
      <w:bookmarkEnd w:id="6"/>
      <w:r w:rsidRPr="003C32FD">
        <w:t xml:space="preserve"> </w:t>
      </w:r>
    </w:p>
    <w:p w14:paraId="44BFA7A8" w14:textId="77777777" w:rsidR="009A7ACE" w:rsidRPr="003C32FD" w:rsidRDefault="00F52A08" w:rsidP="00F52A08">
      <w:pPr>
        <w:rPr>
          <w:rFonts w:asciiTheme="minorHAnsi" w:hAnsiTheme="minorHAnsi" w:cstheme="minorHAnsi"/>
        </w:rPr>
      </w:pPr>
      <w:r w:rsidRPr="003C32FD">
        <w:rPr>
          <w:rFonts w:asciiTheme="minorHAnsi" w:hAnsiTheme="minorHAnsi" w:cstheme="minorHAnsi"/>
        </w:rPr>
        <w:t xml:space="preserve">Symptoms of SARS-CoV-2 </w:t>
      </w:r>
      <w:r w:rsidR="00F52A9E" w:rsidRPr="003C32FD">
        <w:rPr>
          <w:rFonts w:asciiTheme="minorHAnsi" w:hAnsiTheme="minorHAnsi" w:cstheme="minorHAnsi"/>
        </w:rPr>
        <w:t xml:space="preserve">include </w:t>
      </w:r>
      <w:r w:rsidR="009A7ACE" w:rsidRPr="003C32FD">
        <w:rPr>
          <w:rFonts w:asciiTheme="minorHAnsi" w:hAnsiTheme="minorHAnsi" w:cstheme="minorHAnsi"/>
        </w:rPr>
        <w:t>the following:</w:t>
      </w:r>
    </w:p>
    <w:p w14:paraId="078FB865" w14:textId="5214F99A" w:rsidR="009A7ACE" w:rsidRPr="003C32FD" w:rsidRDefault="009A7ACE" w:rsidP="009A7ACE">
      <w:pPr>
        <w:pStyle w:val="ListParagraph"/>
        <w:widowControl w:val="0"/>
        <w:numPr>
          <w:ilvl w:val="0"/>
          <w:numId w:val="8"/>
        </w:numPr>
        <w:spacing w:after="160" w:line="259" w:lineRule="auto"/>
        <w:rPr>
          <w:rFonts w:asciiTheme="minorHAnsi" w:hAnsiTheme="minorHAnsi" w:cstheme="minorHAnsi"/>
        </w:rPr>
      </w:pPr>
      <w:r w:rsidRPr="003C32FD">
        <w:rPr>
          <w:rFonts w:asciiTheme="minorHAnsi" w:hAnsiTheme="minorHAnsi" w:cstheme="minorHAnsi"/>
        </w:rPr>
        <w:t>Temperature &gt;100.4 degrees Fahrenheit</w:t>
      </w:r>
    </w:p>
    <w:p w14:paraId="2FA19E6F" w14:textId="77777777" w:rsidR="009A7ACE" w:rsidRPr="003C32FD" w:rsidRDefault="009A7ACE" w:rsidP="009A7ACE">
      <w:pPr>
        <w:pStyle w:val="ListParagraph"/>
        <w:widowControl w:val="0"/>
        <w:numPr>
          <w:ilvl w:val="0"/>
          <w:numId w:val="8"/>
        </w:numPr>
        <w:spacing w:after="160" w:line="259" w:lineRule="auto"/>
        <w:rPr>
          <w:rFonts w:asciiTheme="minorHAnsi" w:hAnsiTheme="minorHAnsi" w:cstheme="minorHAnsi"/>
        </w:rPr>
      </w:pPr>
      <w:r w:rsidRPr="003C32FD">
        <w:rPr>
          <w:rFonts w:asciiTheme="minorHAnsi" w:hAnsiTheme="minorHAnsi" w:cstheme="minorHAnsi"/>
        </w:rPr>
        <w:t>Cough that is new or worsened from baseline</w:t>
      </w:r>
    </w:p>
    <w:p w14:paraId="6647D473" w14:textId="77777777" w:rsidR="009A7ACE" w:rsidRPr="003C32FD" w:rsidRDefault="009A7ACE" w:rsidP="009A7ACE">
      <w:pPr>
        <w:pStyle w:val="ListParagraph"/>
        <w:widowControl w:val="0"/>
        <w:numPr>
          <w:ilvl w:val="0"/>
          <w:numId w:val="8"/>
        </w:numPr>
        <w:spacing w:after="160" w:line="259" w:lineRule="auto"/>
        <w:rPr>
          <w:rFonts w:asciiTheme="minorHAnsi" w:hAnsiTheme="minorHAnsi" w:cstheme="minorHAnsi"/>
        </w:rPr>
      </w:pPr>
      <w:r w:rsidRPr="003C32FD">
        <w:rPr>
          <w:rFonts w:asciiTheme="minorHAnsi" w:hAnsiTheme="minorHAnsi" w:cstheme="minorHAnsi"/>
        </w:rPr>
        <w:t>Shortness of breath</w:t>
      </w:r>
    </w:p>
    <w:p w14:paraId="6CAE2E98" w14:textId="77777777" w:rsidR="009A7ACE" w:rsidRPr="003C32FD" w:rsidRDefault="009A7ACE" w:rsidP="009A7ACE">
      <w:pPr>
        <w:pStyle w:val="ListParagraph"/>
        <w:widowControl w:val="0"/>
        <w:numPr>
          <w:ilvl w:val="0"/>
          <w:numId w:val="8"/>
        </w:numPr>
        <w:spacing w:after="160" w:line="252" w:lineRule="auto"/>
        <w:rPr>
          <w:rFonts w:asciiTheme="minorHAnsi" w:eastAsia="Times New Roman" w:hAnsiTheme="minorHAnsi" w:cstheme="minorHAnsi"/>
        </w:rPr>
      </w:pPr>
      <w:r w:rsidRPr="003C32FD">
        <w:rPr>
          <w:rFonts w:asciiTheme="minorHAnsi" w:eastAsia="Times New Roman" w:hAnsiTheme="minorHAnsi" w:cstheme="minorHAnsi"/>
        </w:rPr>
        <w:t>New-onset muscle pain</w:t>
      </w:r>
    </w:p>
    <w:p w14:paraId="713E6FDB" w14:textId="77777777" w:rsidR="009A7ACE" w:rsidRPr="003C32FD" w:rsidRDefault="009A7ACE" w:rsidP="009A7ACE">
      <w:pPr>
        <w:pStyle w:val="ListParagraph"/>
        <w:widowControl w:val="0"/>
        <w:numPr>
          <w:ilvl w:val="0"/>
          <w:numId w:val="8"/>
        </w:numPr>
        <w:spacing w:after="160" w:line="252" w:lineRule="auto"/>
        <w:rPr>
          <w:rFonts w:asciiTheme="minorHAnsi" w:eastAsia="Times New Roman" w:hAnsiTheme="minorHAnsi" w:cstheme="minorHAnsi"/>
        </w:rPr>
      </w:pPr>
      <w:r w:rsidRPr="003C32FD">
        <w:rPr>
          <w:rFonts w:asciiTheme="minorHAnsi" w:eastAsia="Times New Roman" w:hAnsiTheme="minorHAnsi" w:cstheme="minorHAnsi"/>
        </w:rPr>
        <w:t>New-onset headache</w:t>
      </w:r>
    </w:p>
    <w:p w14:paraId="03562178" w14:textId="77777777" w:rsidR="009A7ACE" w:rsidRPr="003C32FD" w:rsidRDefault="009A7ACE" w:rsidP="009A7ACE">
      <w:pPr>
        <w:pStyle w:val="ListParagraph"/>
        <w:widowControl w:val="0"/>
        <w:numPr>
          <w:ilvl w:val="0"/>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Chills</w:t>
      </w:r>
    </w:p>
    <w:p w14:paraId="1A4EA448" w14:textId="77777777" w:rsidR="009A7ACE" w:rsidRPr="003C32FD" w:rsidRDefault="009A7ACE" w:rsidP="009A7ACE">
      <w:pPr>
        <w:pStyle w:val="ListParagraph"/>
        <w:widowControl w:val="0"/>
        <w:numPr>
          <w:ilvl w:val="0"/>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Repeated shaking with chills</w:t>
      </w:r>
    </w:p>
    <w:p w14:paraId="56010DA9" w14:textId="77777777" w:rsidR="009A7ACE" w:rsidRPr="003C32FD" w:rsidRDefault="009A7ACE" w:rsidP="009A7ACE">
      <w:pPr>
        <w:pStyle w:val="ListParagraph"/>
        <w:widowControl w:val="0"/>
        <w:numPr>
          <w:ilvl w:val="0"/>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Sore throat</w:t>
      </w:r>
    </w:p>
    <w:p w14:paraId="0175EC62" w14:textId="77777777" w:rsidR="009A7ACE" w:rsidRPr="003C32FD" w:rsidRDefault="009A7ACE" w:rsidP="009A7ACE">
      <w:pPr>
        <w:pStyle w:val="ListParagraph"/>
        <w:widowControl w:val="0"/>
        <w:numPr>
          <w:ilvl w:val="0"/>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New-onset loss of taste or smell</w:t>
      </w:r>
    </w:p>
    <w:p w14:paraId="23FA12DE" w14:textId="77777777" w:rsidR="009A7ACE" w:rsidRPr="003C32FD" w:rsidRDefault="009A7ACE" w:rsidP="009A7ACE">
      <w:pPr>
        <w:pStyle w:val="ListParagraph"/>
        <w:widowControl w:val="0"/>
        <w:numPr>
          <w:ilvl w:val="0"/>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Nausea/vomiting</w:t>
      </w:r>
    </w:p>
    <w:p w14:paraId="4BB28905" w14:textId="77777777" w:rsidR="009A7ACE" w:rsidRPr="003C32FD" w:rsidRDefault="009A7ACE" w:rsidP="009A7ACE">
      <w:pPr>
        <w:pStyle w:val="ListParagraph"/>
        <w:widowControl w:val="0"/>
        <w:numPr>
          <w:ilvl w:val="0"/>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Diarrhea</w:t>
      </w:r>
    </w:p>
    <w:p w14:paraId="54ED308D" w14:textId="5799DCFD" w:rsidR="00F52A08" w:rsidRPr="003C32FD" w:rsidRDefault="00F52A08" w:rsidP="00F52A08">
      <w:pPr>
        <w:rPr>
          <w:rFonts w:asciiTheme="minorHAnsi" w:hAnsiTheme="minorHAnsi" w:cstheme="minorHAnsi"/>
        </w:rPr>
      </w:pPr>
      <w:r w:rsidRPr="003C32FD">
        <w:rPr>
          <w:rFonts w:asciiTheme="minorHAnsi" w:hAnsiTheme="minorHAnsi" w:cstheme="minorHAnsi"/>
        </w:rPr>
        <w:t xml:space="preserve">  </w:t>
      </w:r>
    </w:p>
    <w:p w14:paraId="1F5E8F8D" w14:textId="77777777" w:rsidR="009A7ACE" w:rsidRPr="003C32FD" w:rsidRDefault="00F52A08" w:rsidP="00F52A08">
      <w:pPr>
        <w:rPr>
          <w:rFonts w:asciiTheme="minorHAnsi" w:hAnsiTheme="minorHAnsi" w:cstheme="minorHAnsi"/>
        </w:rPr>
      </w:pPr>
      <w:r w:rsidRPr="003C32FD">
        <w:rPr>
          <w:rFonts w:asciiTheme="minorHAnsi" w:hAnsiTheme="minorHAnsi" w:cstheme="minorHAnsi"/>
        </w:rPr>
        <w:t xml:space="preserve">Most </w:t>
      </w:r>
      <w:r w:rsidR="009A7ACE" w:rsidRPr="003C32FD">
        <w:rPr>
          <w:rFonts w:asciiTheme="minorHAnsi" w:hAnsiTheme="minorHAnsi" w:cstheme="minorHAnsi"/>
        </w:rPr>
        <w:t>cases of</w:t>
      </w:r>
      <w:r w:rsidR="00910E62" w:rsidRPr="003C32FD">
        <w:rPr>
          <w:rFonts w:asciiTheme="minorHAnsi" w:hAnsiTheme="minorHAnsi" w:cstheme="minorHAnsi"/>
        </w:rPr>
        <w:t xml:space="preserve"> </w:t>
      </w:r>
      <w:r w:rsidRPr="003C32FD">
        <w:rPr>
          <w:rFonts w:asciiTheme="minorHAnsi" w:hAnsiTheme="minorHAnsi" w:cstheme="minorHAnsi"/>
        </w:rPr>
        <w:t>COVID-19 are mild</w:t>
      </w:r>
      <w:r w:rsidR="009A7ACE" w:rsidRPr="003C32FD">
        <w:rPr>
          <w:rFonts w:asciiTheme="minorHAnsi" w:hAnsiTheme="minorHAnsi" w:cstheme="minorHAnsi"/>
        </w:rPr>
        <w:t xml:space="preserve">.  These individuals </w:t>
      </w:r>
      <w:r w:rsidRPr="003C32FD">
        <w:rPr>
          <w:rFonts w:asciiTheme="minorHAnsi" w:hAnsiTheme="minorHAnsi" w:cstheme="minorHAnsi"/>
        </w:rPr>
        <w:t xml:space="preserve">do not require hospitalization and recover completely (&gt;80%).  Severe COVID-19 is more likely to develop in individuals with underlying medical conditions, such as heart disease, diabetes and lung disease.  It is thought that ~16% of cases may be severe.  </w:t>
      </w:r>
    </w:p>
    <w:p w14:paraId="251A91C9" w14:textId="605AB210" w:rsidR="00F52A08" w:rsidRPr="003C32FD" w:rsidRDefault="008C7652" w:rsidP="00F52A08">
      <w:pPr>
        <w:rPr>
          <w:rFonts w:asciiTheme="minorHAnsi" w:hAnsiTheme="minorHAnsi" w:cstheme="minorHAnsi"/>
        </w:rPr>
      </w:pPr>
      <w:r w:rsidRPr="003C32FD">
        <w:rPr>
          <w:rFonts w:asciiTheme="minorHAnsi" w:hAnsiTheme="minorHAnsi" w:cstheme="minorHAnsi"/>
        </w:rPr>
        <w:lastRenderedPageBreak/>
        <w:t xml:space="preserve">Some </w:t>
      </w:r>
      <w:r w:rsidR="0043013B" w:rsidRPr="003C32FD">
        <w:rPr>
          <w:rFonts w:asciiTheme="minorHAnsi" w:hAnsiTheme="minorHAnsi" w:cstheme="minorHAnsi"/>
        </w:rPr>
        <w:t xml:space="preserve"> individuals have reported symptoms </w:t>
      </w:r>
      <w:r w:rsidRPr="003C32FD">
        <w:rPr>
          <w:rFonts w:asciiTheme="minorHAnsi" w:hAnsiTheme="minorHAnsi" w:cstheme="minorHAnsi"/>
        </w:rPr>
        <w:t xml:space="preserve">of COVID-19 </w:t>
      </w:r>
      <w:r w:rsidR="0043013B" w:rsidRPr="003C32FD">
        <w:rPr>
          <w:rFonts w:asciiTheme="minorHAnsi" w:hAnsiTheme="minorHAnsi" w:cstheme="minorHAnsi"/>
        </w:rPr>
        <w:t>to linger for up to 2 months.</w:t>
      </w:r>
      <w:r w:rsidR="00BE20D0" w:rsidRPr="003C32FD">
        <w:rPr>
          <w:rFonts w:asciiTheme="minorHAnsi" w:hAnsiTheme="minorHAnsi" w:cstheme="minorHAnsi"/>
        </w:rPr>
        <w:t xml:space="preserve">  A </w:t>
      </w:r>
      <w:hyperlink r:id="rId13" w:history="1">
        <w:r w:rsidR="00BE20D0" w:rsidRPr="003C32FD">
          <w:rPr>
            <w:rStyle w:val="Hyperlink"/>
            <w:rFonts w:asciiTheme="minorHAnsi" w:hAnsiTheme="minorHAnsi" w:cstheme="minorHAnsi"/>
          </w:rPr>
          <w:t>study</w:t>
        </w:r>
      </w:hyperlink>
      <w:r w:rsidR="00BE20D0" w:rsidRPr="003C32FD">
        <w:rPr>
          <w:rFonts w:asciiTheme="minorHAnsi" w:hAnsiTheme="minorHAnsi" w:cstheme="minorHAnsi"/>
        </w:rPr>
        <w:t xml:space="preserve"> in the New England Journal of Medicine has found the </w:t>
      </w:r>
      <w:r w:rsidR="00BE20D0" w:rsidRPr="003C32FD">
        <w:rPr>
          <w:rFonts w:asciiTheme="minorHAnsi" w:hAnsiTheme="minorHAnsi" w:cstheme="minorHAnsi"/>
          <w:shd w:val="clear" w:color="auto" w:fill="FFFFFF"/>
        </w:rPr>
        <w:t xml:space="preserve">3p21.31 gene cluster </w:t>
      </w:r>
      <w:r w:rsidR="00BE20D0" w:rsidRPr="003C32FD">
        <w:rPr>
          <w:rFonts w:asciiTheme="minorHAnsi" w:hAnsiTheme="minorHAnsi" w:cstheme="minorHAnsi"/>
        </w:rPr>
        <w:t xml:space="preserve">to be associated with more severe COVID-19 presentation, and posited involvement of the ABO blood type system.  </w:t>
      </w:r>
      <w:r w:rsidR="00C028E5" w:rsidRPr="003C32FD">
        <w:rPr>
          <w:rFonts w:asciiTheme="minorHAnsi" w:hAnsiTheme="minorHAnsi" w:cstheme="minorHAnsi"/>
        </w:rPr>
        <w:t>Compared to other subgroups, r</w:t>
      </w:r>
      <w:r w:rsidR="00BE20D0" w:rsidRPr="003C32FD">
        <w:rPr>
          <w:rFonts w:asciiTheme="minorHAnsi" w:hAnsiTheme="minorHAnsi" w:cstheme="minorHAnsi"/>
        </w:rPr>
        <w:t>isk was increased for individuals in the “A” blood t</w:t>
      </w:r>
      <w:r w:rsidR="00C028E5" w:rsidRPr="003C32FD">
        <w:rPr>
          <w:rFonts w:asciiTheme="minorHAnsi" w:hAnsiTheme="minorHAnsi" w:cstheme="minorHAnsi"/>
        </w:rPr>
        <w:t>y</w:t>
      </w:r>
      <w:r w:rsidR="00BE20D0" w:rsidRPr="003C32FD">
        <w:rPr>
          <w:rFonts w:asciiTheme="minorHAnsi" w:hAnsiTheme="minorHAnsi" w:cstheme="minorHAnsi"/>
        </w:rPr>
        <w:t>pe</w:t>
      </w:r>
      <w:r w:rsidR="00C028E5" w:rsidRPr="003C32FD">
        <w:rPr>
          <w:rFonts w:asciiTheme="minorHAnsi" w:hAnsiTheme="minorHAnsi" w:cstheme="minorHAnsi"/>
        </w:rPr>
        <w:t>, and there was a protective effect for the “O” subtype</w:t>
      </w:r>
      <w:r w:rsidR="00BE20D0" w:rsidRPr="003C32FD">
        <w:rPr>
          <w:rFonts w:asciiTheme="minorHAnsi" w:hAnsiTheme="minorHAnsi" w:cstheme="minorHAnsi"/>
        </w:rPr>
        <w:t xml:space="preserve">.  </w:t>
      </w:r>
    </w:p>
    <w:p w14:paraId="1890D781" w14:textId="18F14BD1" w:rsidR="0073158F" w:rsidRPr="003C32FD" w:rsidRDefault="00F52A08" w:rsidP="00F52A08">
      <w:pPr>
        <w:rPr>
          <w:rFonts w:asciiTheme="minorHAnsi" w:hAnsiTheme="minorHAnsi" w:cstheme="minorHAnsi"/>
        </w:rPr>
      </w:pPr>
      <w:r w:rsidRPr="003C32FD">
        <w:rPr>
          <w:rFonts w:asciiTheme="minorHAnsi" w:hAnsiTheme="minorHAnsi" w:cstheme="minorHAnsi"/>
        </w:rPr>
        <w:t xml:space="preserve">COVID-19 primarily affects the respiratory tract (lungs), but has also been shown to affect the gastrointestinal system, heart, blood vessels (clotting), kidneys and liver.  </w:t>
      </w:r>
      <w:r w:rsidR="008C7652" w:rsidRPr="003C32FD">
        <w:rPr>
          <w:rFonts w:asciiTheme="minorHAnsi" w:hAnsiTheme="minorHAnsi" w:cstheme="minorHAnsi"/>
        </w:rPr>
        <w:t>There are reports</w:t>
      </w:r>
      <w:r w:rsidRPr="003C32FD">
        <w:rPr>
          <w:rFonts w:asciiTheme="minorHAnsi" w:hAnsiTheme="minorHAnsi" w:cstheme="minorHAnsi"/>
        </w:rPr>
        <w:t xml:space="preserve"> of younger middle-aged patients (30 to 40 years old) suffering severe strokes</w:t>
      </w:r>
      <w:r w:rsidR="008C7652" w:rsidRPr="003C32FD">
        <w:rPr>
          <w:rFonts w:asciiTheme="minorHAnsi" w:hAnsiTheme="minorHAnsi" w:cstheme="minorHAnsi"/>
        </w:rPr>
        <w:t xml:space="preserve">, and </w:t>
      </w:r>
      <w:r w:rsidR="0073158F" w:rsidRPr="003C32FD">
        <w:rPr>
          <w:rFonts w:asciiTheme="minorHAnsi" w:hAnsiTheme="minorHAnsi" w:cstheme="minorHAnsi"/>
        </w:rPr>
        <w:t xml:space="preserve">blood clots traveling to the lungs (pulmonary emboli).  Neurologic and psychiatric complications have also been reported.  </w:t>
      </w:r>
    </w:p>
    <w:p w14:paraId="51A54BB8" w14:textId="0D3604B4" w:rsidR="00F52A08" w:rsidRPr="003C32FD" w:rsidRDefault="0073158F" w:rsidP="00F52A08">
      <w:pPr>
        <w:rPr>
          <w:rFonts w:asciiTheme="minorHAnsi" w:hAnsiTheme="minorHAnsi" w:cstheme="minorHAnsi"/>
        </w:rPr>
      </w:pPr>
      <w:r w:rsidRPr="003C32FD">
        <w:rPr>
          <w:rFonts w:asciiTheme="minorHAnsi" w:hAnsiTheme="minorHAnsi" w:cstheme="minorHAnsi"/>
        </w:rPr>
        <w:t>COVID-19 has been associated with a unique</w:t>
      </w:r>
      <w:r w:rsidR="00F52A08" w:rsidRPr="003C32FD">
        <w:rPr>
          <w:rFonts w:asciiTheme="minorHAnsi" w:hAnsiTheme="minorHAnsi" w:cstheme="minorHAnsi"/>
        </w:rPr>
        <w:t xml:space="preserve"> presentation in pediatric patients referred to as Multi-System Inflammatory Syndrome</w:t>
      </w:r>
      <w:r w:rsidRPr="003C32FD">
        <w:rPr>
          <w:rFonts w:asciiTheme="minorHAnsi" w:hAnsiTheme="minorHAnsi" w:cstheme="minorHAnsi"/>
        </w:rPr>
        <w:t xml:space="preserve"> in Children (MIS-C)</w:t>
      </w:r>
      <w:r w:rsidR="00F52A08" w:rsidRPr="003C32FD">
        <w:rPr>
          <w:rFonts w:asciiTheme="minorHAnsi" w:hAnsiTheme="minorHAnsi" w:cstheme="minorHAnsi"/>
        </w:rPr>
        <w:t xml:space="preserve">.  This syndrome is characterized by abdominal pain, fever, rash, and vascular complications appearing several weeks after either symptomatic or asymptomatic COVID-19 infection. Several pediatric deaths have been reported from cardiac complications of this newly described syndrome. </w:t>
      </w:r>
      <w:r w:rsidRPr="003C32FD">
        <w:rPr>
          <w:rFonts w:asciiTheme="minorHAnsi" w:hAnsiTheme="minorHAnsi" w:cstheme="minorHAnsi"/>
        </w:rPr>
        <w:t xml:space="preserve"> A </w:t>
      </w:r>
      <w:hyperlink r:id="rId14" w:history="1">
        <w:r w:rsidRPr="003C32FD">
          <w:rPr>
            <w:rStyle w:val="Hyperlink"/>
            <w:rFonts w:asciiTheme="minorHAnsi" w:hAnsiTheme="minorHAnsi" w:cstheme="minorHAnsi"/>
          </w:rPr>
          <w:t>study</w:t>
        </w:r>
      </w:hyperlink>
      <w:r w:rsidRPr="003C32FD">
        <w:rPr>
          <w:rFonts w:asciiTheme="minorHAnsi" w:hAnsiTheme="minorHAnsi" w:cstheme="minorHAnsi"/>
        </w:rPr>
        <w:t xml:space="preserve"> in the New England Journal of Medicine found most of the children in the study to have been previously healthy.  </w:t>
      </w:r>
    </w:p>
    <w:p w14:paraId="509D324D" w14:textId="2FCEFC4B" w:rsidR="00433674" w:rsidRPr="003C32FD" w:rsidRDefault="00433674" w:rsidP="00433674">
      <w:pPr>
        <w:pStyle w:val="NormalWeb"/>
        <w:shd w:val="clear" w:color="auto" w:fill="FFFFFF"/>
        <w:spacing w:before="30" w:beforeAutospacing="0" w:after="240" w:afterAutospacing="0"/>
        <w:rPr>
          <w:rFonts w:asciiTheme="minorHAnsi" w:eastAsia="Times New Roman" w:hAnsiTheme="minorHAnsi" w:cstheme="minorHAnsi"/>
          <w:color w:val="000000"/>
          <w:sz w:val="22"/>
          <w:szCs w:val="22"/>
        </w:rPr>
      </w:pPr>
      <w:r w:rsidRPr="003C32FD">
        <w:rPr>
          <w:rFonts w:asciiTheme="minorHAnsi" w:hAnsiTheme="minorHAnsi" w:cstheme="minorHAnsi"/>
          <w:sz w:val="22"/>
          <w:szCs w:val="22"/>
        </w:rPr>
        <w:t xml:space="preserve">CDC has expanded the definition of individuals at high risk of severe disease to younger Americans with underlying illness or health conditions, as well as pregnant women.  Conditions with strong evidence to increase COVID-19 disease severity include:  </w:t>
      </w:r>
      <w:r w:rsidRPr="003C32FD">
        <w:rPr>
          <w:rFonts w:asciiTheme="minorHAnsi" w:eastAsia="Times New Roman" w:hAnsiTheme="minorHAnsi" w:cstheme="minorHAnsi"/>
          <w:color w:val="000000"/>
          <w:sz w:val="22"/>
          <w:szCs w:val="22"/>
        </w:rPr>
        <w:t xml:space="preserve">cardiovascular disease, chronic kidney disease, chronic obstructive pulmonary disease (COPD), obesity, any condition that suppresses the immune system, sickle cell disease, a history of an organ transplant, and </w:t>
      </w:r>
      <w:r w:rsidR="00483ABF" w:rsidRPr="003C32FD">
        <w:rPr>
          <w:rFonts w:asciiTheme="minorHAnsi" w:eastAsia="Times New Roman" w:hAnsiTheme="minorHAnsi" w:cstheme="minorHAnsi"/>
          <w:color w:val="000000"/>
          <w:sz w:val="22"/>
          <w:szCs w:val="22"/>
        </w:rPr>
        <w:t>T</w:t>
      </w:r>
      <w:r w:rsidRPr="003C32FD">
        <w:rPr>
          <w:rFonts w:asciiTheme="minorHAnsi" w:eastAsia="Times New Roman" w:hAnsiTheme="minorHAnsi" w:cstheme="minorHAnsi"/>
          <w:color w:val="000000"/>
          <w:sz w:val="22"/>
          <w:szCs w:val="22"/>
        </w:rPr>
        <w:t xml:space="preserve">ype 2 diabetes.  </w:t>
      </w:r>
      <w:r w:rsidR="00483ABF" w:rsidRPr="003C32FD">
        <w:rPr>
          <w:rFonts w:asciiTheme="minorHAnsi" w:eastAsia="Times New Roman" w:hAnsiTheme="minorHAnsi" w:cstheme="minorHAnsi"/>
          <w:color w:val="000000"/>
          <w:sz w:val="22"/>
          <w:szCs w:val="22"/>
        </w:rPr>
        <w:t>Other medical conditions</w:t>
      </w:r>
      <w:r w:rsidRPr="003C32FD">
        <w:rPr>
          <w:rFonts w:asciiTheme="minorHAnsi" w:eastAsia="Times New Roman" w:hAnsiTheme="minorHAnsi" w:cstheme="minorHAnsi"/>
          <w:color w:val="000000"/>
          <w:sz w:val="22"/>
          <w:szCs w:val="22"/>
        </w:rPr>
        <w:t xml:space="preserve"> that may increase the risk of severe illness include chronic lung diseases, </w:t>
      </w:r>
      <w:r w:rsidR="00483ABF" w:rsidRPr="003C32FD">
        <w:rPr>
          <w:rFonts w:asciiTheme="minorHAnsi" w:eastAsia="Times New Roman" w:hAnsiTheme="minorHAnsi" w:cstheme="minorHAnsi"/>
          <w:color w:val="000000"/>
          <w:sz w:val="22"/>
          <w:szCs w:val="22"/>
        </w:rPr>
        <w:t>(</w:t>
      </w:r>
      <w:r w:rsidRPr="003C32FD">
        <w:rPr>
          <w:rFonts w:asciiTheme="minorHAnsi" w:eastAsia="Times New Roman" w:hAnsiTheme="minorHAnsi" w:cstheme="minorHAnsi"/>
          <w:color w:val="000000"/>
          <w:sz w:val="22"/>
          <w:szCs w:val="22"/>
        </w:rPr>
        <w:t>e.g. moderate to severe asthma and cystic fibrosis</w:t>
      </w:r>
      <w:r w:rsidR="00483ABF" w:rsidRPr="003C32FD">
        <w:rPr>
          <w:rFonts w:asciiTheme="minorHAnsi" w:eastAsia="Times New Roman" w:hAnsiTheme="minorHAnsi" w:cstheme="minorHAnsi"/>
          <w:color w:val="000000"/>
          <w:sz w:val="22"/>
          <w:szCs w:val="22"/>
        </w:rPr>
        <w:t>)</w:t>
      </w:r>
      <w:r w:rsidRPr="003C32FD">
        <w:rPr>
          <w:rFonts w:asciiTheme="minorHAnsi" w:eastAsia="Times New Roman" w:hAnsiTheme="minorHAnsi" w:cstheme="minorHAnsi"/>
          <w:color w:val="000000"/>
          <w:sz w:val="22"/>
          <w:szCs w:val="22"/>
        </w:rPr>
        <w:t xml:space="preserve">, high blood pressure, a weakened immune system, neurologic conditions, </w:t>
      </w:r>
      <w:r w:rsidR="00483ABF" w:rsidRPr="003C32FD">
        <w:rPr>
          <w:rFonts w:asciiTheme="minorHAnsi" w:eastAsia="Times New Roman" w:hAnsiTheme="minorHAnsi" w:cstheme="minorHAnsi"/>
          <w:color w:val="000000"/>
          <w:sz w:val="22"/>
          <w:szCs w:val="22"/>
        </w:rPr>
        <w:t>(</w:t>
      </w:r>
      <w:r w:rsidRPr="003C32FD">
        <w:rPr>
          <w:rFonts w:asciiTheme="minorHAnsi" w:eastAsia="Times New Roman" w:hAnsiTheme="minorHAnsi" w:cstheme="minorHAnsi"/>
          <w:color w:val="000000"/>
          <w:sz w:val="22"/>
          <w:szCs w:val="22"/>
        </w:rPr>
        <w:t>e.g. dementia or history of stroke</w:t>
      </w:r>
      <w:r w:rsidR="00483ABF" w:rsidRPr="003C32FD">
        <w:rPr>
          <w:rFonts w:asciiTheme="minorHAnsi" w:eastAsia="Times New Roman" w:hAnsiTheme="minorHAnsi" w:cstheme="minorHAnsi"/>
          <w:color w:val="000000"/>
          <w:sz w:val="22"/>
          <w:szCs w:val="22"/>
        </w:rPr>
        <w:t>)</w:t>
      </w:r>
      <w:r w:rsidRPr="003C32FD">
        <w:rPr>
          <w:rFonts w:asciiTheme="minorHAnsi" w:eastAsia="Times New Roman" w:hAnsiTheme="minorHAnsi" w:cstheme="minorHAnsi"/>
          <w:color w:val="000000"/>
          <w:sz w:val="22"/>
          <w:szCs w:val="22"/>
        </w:rPr>
        <w:t>, liver disease, and pregnancy.</w:t>
      </w:r>
    </w:p>
    <w:p w14:paraId="32B1A20A" w14:textId="70445A31" w:rsidR="00C27034" w:rsidRPr="003C32FD" w:rsidRDefault="00C27034" w:rsidP="00437005">
      <w:pPr>
        <w:pStyle w:val="NormalWeb"/>
        <w:shd w:val="clear" w:color="auto" w:fill="FFFFFF"/>
        <w:spacing w:before="30" w:beforeAutospacing="0" w:after="240" w:afterAutospacing="0"/>
        <w:outlineLvl w:val="2"/>
        <w:rPr>
          <w:rFonts w:asciiTheme="minorHAnsi" w:eastAsia="Times New Roman" w:hAnsiTheme="minorHAnsi" w:cstheme="minorHAnsi"/>
          <w:b/>
          <w:bCs/>
          <w:color w:val="000000"/>
          <w:sz w:val="22"/>
          <w:szCs w:val="22"/>
        </w:rPr>
      </w:pPr>
      <w:bookmarkStart w:id="7" w:name="_Toc54020333"/>
      <w:r w:rsidRPr="003C32FD">
        <w:rPr>
          <w:rFonts w:asciiTheme="minorHAnsi" w:eastAsia="Times New Roman" w:hAnsiTheme="minorHAnsi" w:cstheme="minorHAnsi"/>
          <w:b/>
          <w:bCs/>
          <w:color w:val="000000"/>
          <w:sz w:val="22"/>
          <w:szCs w:val="22"/>
        </w:rPr>
        <w:t>COVID-19 and Pregnancy</w:t>
      </w:r>
      <w:r w:rsidR="00437005" w:rsidRPr="003C32FD">
        <w:rPr>
          <w:rFonts w:asciiTheme="minorHAnsi" w:eastAsia="Times New Roman" w:hAnsiTheme="minorHAnsi" w:cstheme="minorHAnsi"/>
          <w:b/>
          <w:bCs/>
          <w:color w:val="000000"/>
          <w:sz w:val="22"/>
          <w:szCs w:val="22"/>
        </w:rPr>
        <w:t>- Research</w:t>
      </w:r>
      <w:r w:rsidRPr="003C32FD">
        <w:rPr>
          <w:rFonts w:asciiTheme="minorHAnsi" w:eastAsia="Times New Roman" w:hAnsiTheme="minorHAnsi" w:cstheme="minorHAnsi"/>
          <w:b/>
          <w:bCs/>
          <w:color w:val="000000"/>
          <w:sz w:val="22"/>
          <w:szCs w:val="22"/>
        </w:rPr>
        <w:t xml:space="preserve"> </w:t>
      </w:r>
      <w:r w:rsidR="00437005" w:rsidRPr="003C32FD">
        <w:rPr>
          <w:rFonts w:asciiTheme="minorHAnsi" w:eastAsia="Times New Roman" w:hAnsiTheme="minorHAnsi" w:cstheme="minorHAnsi"/>
          <w:b/>
          <w:bCs/>
          <w:color w:val="000000"/>
          <w:sz w:val="22"/>
          <w:szCs w:val="22"/>
        </w:rPr>
        <w:t>Updates</w:t>
      </w:r>
      <w:bookmarkEnd w:id="7"/>
    </w:p>
    <w:p w14:paraId="19422A6B" w14:textId="27FBB5F2" w:rsidR="00C27034" w:rsidRPr="003C32FD" w:rsidRDefault="00C27034" w:rsidP="008C7652">
      <w:r w:rsidRPr="003C32FD">
        <w:t xml:space="preserve">A study in </w:t>
      </w:r>
      <w:hyperlink r:id="rId15" w:history="1">
        <w:r w:rsidRPr="003C32FD">
          <w:rPr>
            <w:rStyle w:val="Hyperlink"/>
          </w:rPr>
          <w:t>Nature</w:t>
        </w:r>
      </w:hyperlink>
      <w:r w:rsidRPr="003C32FD">
        <w:t xml:space="preserve"> demonstrated evidence of vertical transmission of COVID-19 to babies in utero.  </w:t>
      </w:r>
      <w:r w:rsidR="00437005" w:rsidRPr="003C32FD">
        <w:t>A cohort of 101 neonates born to mothers with perinatal COVID-19, however, found only 2 participants to test positive for SARS-CoV-2 at birth, in whom the disease did not manifest clinically (</w:t>
      </w:r>
      <w:hyperlink r:id="rId16" w:history="1">
        <w:r w:rsidR="00437005" w:rsidRPr="003C32FD">
          <w:rPr>
            <w:rStyle w:val="Hyperlink"/>
            <w:i/>
            <w:iCs/>
          </w:rPr>
          <w:t>JAMA Pediatrics</w:t>
        </w:r>
      </w:hyperlink>
      <w:r w:rsidR="00437005" w:rsidRPr="003C32FD">
        <w:t xml:space="preserve">).  Most of these infants breastfed and roomed with their mothers.  Fifty-five participants followed up after birth did not develop COVID-19 infection. </w:t>
      </w:r>
    </w:p>
    <w:p w14:paraId="34A4B697" w14:textId="08ADAF48" w:rsidR="00B5265A" w:rsidRPr="003C32FD" w:rsidRDefault="00A40539" w:rsidP="008C7652">
      <w:pPr>
        <w:rPr>
          <w:rFonts w:asciiTheme="minorHAnsi" w:hAnsiTheme="minorHAnsi" w:cs="Arial"/>
          <w:color w:val="000000"/>
        </w:rPr>
      </w:pPr>
      <w:hyperlink r:id="rId17" w:history="1">
        <w:r w:rsidR="008C7652" w:rsidRPr="003C32FD">
          <w:rPr>
            <w:rStyle w:val="Hyperlink"/>
            <w:rFonts w:asciiTheme="minorHAnsi" w:hAnsiTheme="minorHAnsi" w:cstheme="minorHAnsi"/>
          </w:rPr>
          <w:t xml:space="preserve">A </w:t>
        </w:r>
        <w:r w:rsidR="008C7652" w:rsidRPr="003C32FD">
          <w:rPr>
            <w:rStyle w:val="Hyperlink"/>
            <w:rFonts w:asciiTheme="minorHAnsi" w:hAnsiTheme="minorHAnsi" w:cstheme="minorHAnsi"/>
            <w:i/>
            <w:iCs/>
          </w:rPr>
          <w:t>JAMA</w:t>
        </w:r>
        <w:r w:rsidR="008C7652" w:rsidRPr="003C32FD">
          <w:rPr>
            <w:rStyle w:val="Hyperlink"/>
            <w:rFonts w:asciiTheme="minorHAnsi" w:hAnsiTheme="minorHAnsi" w:cstheme="minorHAnsi"/>
          </w:rPr>
          <w:t xml:space="preserve"> study</w:t>
        </w:r>
      </w:hyperlink>
      <w:r w:rsidR="008C7652" w:rsidRPr="003C32FD">
        <w:rPr>
          <w:rFonts w:asciiTheme="minorHAnsi" w:hAnsiTheme="minorHAnsi" w:cstheme="minorHAnsi"/>
        </w:rPr>
        <w:t xml:space="preserve"> of nearly 3,000 mothers presenting in labor </w:t>
      </w:r>
      <w:r w:rsidR="008C7652" w:rsidRPr="003C32FD">
        <w:rPr>
          <w:rFonts w:asciiTheme="minorHAnsi" w:hAnsiTheme="minorHAnsi" w:cs="Arial"/>
          <w:color w:val="000000"/>
        </w:rPr>
        <w:t>found mothers with COVID-19 to be more likely to have preeclampsia.  There was no statistically significant difference in other</w:t>
      </w:r>
      <w:r w:rsidR="0023791E" w:rsidRPr="003C32FD">
        <w:rPr>
          <w:rFonts w:asciiTheme="minorHAnsi" w:hAnsiTheme="minorHAnsi" w:cs="Arial"/>
          <w:color w:val="000000"/>
        </w:rPr>
        <w:t xml:space="preserve"> outcomes</w:t>
      </w:r>
      <w:r w:rsidR="008C7652" w:rsidRPr="003C32FD">
        <w:rPr>
          <w:rFonts w:asciiTheme="minorHAnsi" w:hAnsiTheme="minorHAnsi" w:cs="Arial"/>
          <w:color w:val="000000"/>
        </w:rPr>
        <w:t xml:space="preserve"> measured,</w:t>
      </w:r>
      <w:r w:rsidR="0023791E" w:rsidRPr="003C32FD">
        <w:rPr>
          <w:rFonts w:asciiTheme="minorHAnsi" w:hAnsiTheme="minorHAnsi" w:cs="Arial"/>
          <w:color w:val="000000"/>
        </w:rPr>
        <w:t xml:space="preserve"> such as bleeding after delivery, preterm birth, </w:t>
      </w:r>
      <w:r w:rsidR="008C7652" w:rsidRPr="003C32FD">
        <w:rPr>
          <w:rFonts w:asciiTheme="minorHAnsi" w:hAnsiTheme="minorHAnsi" w:cs="Helvetica"/>
          <w:color w:val="333333"/>
        </w:rPr>
        <w:t xml:space="preserve">mode of delivery, postpartum hemorrhage, and birthweight for gestational age.  </w:t>
      </w:r>
      <w:hyperlink r:id="rId18" w:history="1">
        <w:r w:rsidR="008C7652" w:rsidRPr="003C32FD">
          <w:rPr>
            <w:rStyle w:val="Hyperlink"/>
            <w:rFonts w:asciiTheme="minorHAnsi" w:hAnsiTheme="minorHAnsi" w:cs="Helvetica"/>
          </w:rPr>
          <w:t>The PRIORITY study</w:t>
        </w:r>
      </w:hyperlink>
      <w:r w:rsidR="008C7652" w:rsidRPr="003C32FD">
        <w:rPr>
          <w:rFonts w:asciiTheme="minorHAnsi" w:hAnsiTheme="minorHAnsi" w:cs="Helvetica"/>
          <w:color w:val="333333"/>
        </w:rPr>
        <w:t xml:space="preserve"> in San Francisco, California of 300 mothers and </w:t>
      </w:r>
      <w:r w:rsidR="008C7652" w:rsidRPr="003C32FD">
        <w:rPr>
          <w:rFonts w:asciiTheme="minorHAnsi" w:hAnsiTheme="minorHAnsi" w:cs="Helvetica"/>
          <w:color w:val="333333"/>
        </w:rPr>
        <w:lastRenderedPageBreak/>
        <w:t>their babies followed up to 8 weeks after birth found no association between mater</w:t>
      </w:r>
      <w:r w:rsidR="00C27034" w:rsidRPr="003C32FD">
        <w:rPr>
          <w:rFonts w:asciiTheme="minorHAnsi" w:hAnsiTheme="minorHAnsi" w:cs="Helvetica"/>
          <w:color w:val="333333"/>
        </w:rPr>
        <w:t>n</w:t>
      </w:r>
      <w:r w:rsidR="008C7652" w:rsidRPr="003C32FD">
        <w:rPr>
          <w:rFonts w:asciiTheme="minorHAnsi" w:hAnsiTheme="minorHAnsi" w:cs="Helvetica"/>
          <w:color w:val="333333"/>
        </w:rPr>
        <w:t>al COVID-19 status and birthweight, difficulty breathing or respiratory infection.</w:t>
      </w:r>
    </w:p>
    <w:p w14:paraId="6B8C279B" w14:textId="3227DBDD" w:rsidR="005104E0" w:rsidRPr="003C32FD" w:rsidRDefault="005104E0" w:rsidP="00F52A08">
      <w:pPr>
        <w:pStyle w:val="Subtitle"/>
        <w:outlineLvl w:val="2"/>
      </w:pPr>
      <w:bookmarkStart w:id="8" w:name="_Toc54020334"/>
      <w:r w:rsidRPr="003C32FD">
        <w:t>Transmission</w:t>
      </w:r>
      <w:bookmarkEnd w:id="8"/>
    </w:p>
    <w:p w14:paraId="590A4CE3" w14:textId="7C51C291" w:rsidR="0032773E" w:rsidRPr="003C32FD" w:rsidRDefault="006110D1" w:rsidP="006110D1">
      <w:pPr>
        <w:rPr>
          <w:rFonts w:asciiTheme="minorHAnsi" w:eastAsia="Times New Roman" w:hAnsiTheme="minorHAnsi" w:cstheme="minorHAnsi"/>
        </w:rPr>
      </w:pPr>
      <w:r w:rsidRPr="003C32FD">
        <w:rPr>
          <w:rFonts w:asciiTheme="minorHAnsi" w:hAnsiTheme="minorHAnsi" w:cstheme="minorHAnsi"/>
        </w:rPr>
        <w:t xml:space="preserve">Transmission of </w:t>
      </w:r>
      <w:r w:rsidR="00466370" w:rsidRPr="003C32FD">
        <w:rPr>
          <w:rFonts w:asciiTheme="minorHAnsi" w:hAnsiTheme="minorHAnsi" w:cstheme="minorHAnsi"/>
        </w:rPr>
        <w:t>SARS-CoV-2</w:t>
      </w:r>
      <w:r w:rsidRPr="003C32FD">
        <w:rPr>
          <w:rFonts w:asciiTheme="minorHAnsi" w:hAnsiTheme="minorHAnsi" w:cstheme="minorHAnsi"/>
        </w:rPr>
        <w:t xml:space="preserve"> is</w:t>
      </w:r>
      <w:r w:rsidR="0023791E" w:rsidRPr="003C32FD">
        <w:rPr>
          <w:rFonts w:asciiTheme="minorHAnsi" w:hAnsiTheme="minorHAnsi" w:cstheme="minorHAnsi"/>
        </w:rPr>
        <w:t xml:space="preserve"> primarily</w:t>
      </w:r>
      <w:r w:rsidRPr="003C32FD">
        <w:rPr>
          <w:rFonts w:asciiTheme="minorHAnsi" w:hAnsiTheme="minorHAnsi" w:cstheme="minorHAnsi"/>
        </w:rPr>
        <w:t xml:space="preserve"> </w:t>
      </w:r>
      <w:r w:rsidR="00203010" w:rsidRPr="003C32FD">
        <w:rPr>
          <w:rFonts w:asciiTheme="minorHAnsi" w:hAnsiTheme="minorHAnsi" w:cstheme="minorHAnsi"/>
        </w:rPr>
        <w:t>person</w:t>
      </w:r>
      <w:r w:rsidRPr="003C32FD">
        <w:rPr>
          <w:rFonts w:asciiTheme="minorHAnsi" w:hAnsiTheme="minorHAnsi" w:cstheme="minorHAnsi"/>
        </w:rPr>
        <w:t>-to-</w:t>
      </w:r>
      <w:r w:rsidR="00203010" w:rsidRPr="003C32FD">
        <w:rPr>
          <w:rFonts w:asciiTheme="minorHAnsi" w:hAnsiTheme="minorHAnsi" w:cstheme="minorHAnsi"/>
        </w:rPr>
        <w:t>person</w:t>
      </w:r>
      <w:r w:rsidRPr="003C32FD">
        <w:rPr>
          <w:rFonts w:asciiTheme="minorHAnsi" w:hAnsiTheme="minorHAnsi" w:cstheme="minorHAnsi"/>
        </w:rPr>
        <w:t xml:space="preserve">.  </w:t>
      </w:r>
      <w:r w:rsidR="00DC27C4" w:rsidRPr="003C32FD">
        <w:rPr>
          <w:rFonts w:asciiTheme="minorHAnsi" w:hAnsiTheme="minorHAnsi" w:cstheme="minorHAnsi"/>
        </w:rPr>
        <w:t xml:space="preserve">It is spread from an infected person </w:t>
      </w:r>
      <w:r w:rsidRPr="003C32FD">
        <w:rPr>
          <w:rFonts w:asciiTheme="minorHAnsi" w:eastAsia="Times New Roman" w:hAnsiTheme="minorHAnsi" w:cstheme="minorHAnsi"/>
        </w:rPr>
        <w:t>to close contacts via</w:t>
      </w:r>
      <w:r w:rsidR="00095E37" w:rsidRPr="003C32FD">
        <w:rPr>
          <w:rFonts w:asciiTheme="minorHAnsi" w:eastAsia="Times New Roman" w:hAnsiTheme="minorHAnsi" w:cstheme="minorHAnsi"/>
        </w:rPr>
        <w:t xml:space="preserve"> large</w:t>
      </w:r>
      <w:r w:rsidRPr="003C32FD">
        <w:rPr>
          <w:rFonts w:asciiTheme="minorHAnsi" w:eastAsia="Times New Roman" w:hAnsiTheme="minorHAnsi" w:cstheme="minorHAnsi"/>
        </w:rPr>
        <w:t xml:space="preserve"> respiratory droplets</w:t>
      </w:r>
      <w:r w:rsidR="00203010" w:rsidRPr="003C32FD">
        <w:rPr>
          <w:rFonts w:asciiTheme="minorHAnsi" w:eastAsia="Times New Roman" w:hAnsiTheme="minorHAnsi" w:cstheme="minorHAnsi"/>
        </w:rPr>
        <w:t xml:space="preserve"> </w:t>
      </w:r>
      <w:r w:rsidR="00095E37" w:rsidRPr="003C32FD">
        <w:rPr>
          <w:rFonts w:asciiTheme="minorHAnsi" w:eastAsia="Times New Roman" w:hAnsiTheme="minorHAnsi" w:cstheme="minorHAnsi"/>
        </w:rPr>
        <w:t xml:space="preserve">and small particles, such as those in aerosols, </w:t>
      </w:r>
      <w:r w:rsidRPr="003C32FD">
        <w:rPr>
          <w:rFonts w:asciiTheme="minorHAnsi" w:eastAsia="Times New Roman" w:hAnsiTheme="minorHAnsi" w:cstheme="minorHAnsi"/>
        </w:rPr>
        <w:t>expelled with coughing, sneezing, talking</w:t>
      </w:r>
      <w:r w:rsidR="00CD10C7" w:rsidRPr="003C32FD">
        <w:rPr>
          <w:rFonts w:asciiTheme="minorHAnsi" w:eastAsia="Times New Roman" w:hAnsiTheme="minorHAnsi" w:cstheme="minorHAnsi"/>
        </w:rPr>
        <w:t xml:space="preserve"> and breathing.</w:t>
      </w:r>
      <w:r w:rsidRPr="003C32FD">
        <w:rPr>
          <w:rFonts w:asciiTheme="minorHAnsi" w:eastAsia="Times New Roman" w:hAnsiTheme="minorHAnsi" w:cstheme="minorHAnsi"/>
        </w:rPr>
        <w:t xml:space="preserve">  </w:t>
      </w:r>
      <w:r w:rsidR="00B93F3E" w:rsidRPr="003C32FD">
        <w:rPr>
          <w:rFonts w:asciiTheme="minorHAnsi" w:eastAsia="Times New Roman" w:hAnsiTheme="minorHAnsi" w:cstheme="minorHAnsi"/>
        </w:rPr>
        <w:t>There is some evidence that ocular fluid (fluid in the eyes) may also be infectious.</w:t>
      </w:r>
      <w:r w:rsidR="0032773E" w:rsidRPr="003C32FD">
        <w:rPr>
          <w:rFonts w:asciiTheme="minorHAnsi" w:eastAsia="Times New Roman" w:hAnsiTheme="minorHAnsi" w:cstheme="minorHAnsi"/>
        </w:rPr>
        <w:t xml:space="preserve">  </w:t>
      </w:r>
      <w:hyperlink r:id="rId19" w:history="1">
        <w:r w:rsidR="00E6119E" w:rsidRPr="003C32FD">
          <w:rPr>
            <w:rStyle w:val="Hyperlink"/>
            <w:rFonts w:asciiTheme="minorHAnsi" w:eastAsia="Times New Roman" w:hAnsiTheme="minorHAnsi" w:cstheme="minorHAnsi"/>
          </w:rPr>
          <w:t>Research</w:t>
        </w:r>
      </w:hyperlink>
      <w:r w:rsidR="0032773E" w:rsidRPr="003C32FD">
        <w:rPr>
          <w:rFonts w:asciiTheme="minorHAnsi" w:eastAsia="Times New Roman" w:hAnsiTheme="minorHAnsi" w:cstheme="minorHAnsi"/>
        </w:rPr>
        <w:t xml:space="preserve"> has found normal human speech to emit droplets that linger in the air for up to 14 minute</w:t>
      </w:r>
      <w:r w:rsidR="0023791E" w:rsidRPr="003C32FD">
        <w:rPr>
          <w:rFonts w:asciiTheme="minorHAnsi" w:eastAsia="Times New Roman" w:hAnsiTheme="minorHAnsi" w:cstheme="minorHAnsi"/>
        </w:rPr>
        <w:t>s</w:t>
      </w:r>
      <w:r w:rsidR="0032773E" w:rsidRPr="003C32FD">
        <w:rPr>
          <w:rFonts w:asciiTheme="minorHAnsi" w:eastAsia="Times New Roman" w:hAnsiTheme="minorHAnsi" w:cstheme="minorHAnsi"/>
        </w:rPr>
        <w:t>.</w:t>
      </w:r>
      <w:r w:rsidR="0023791E" w:rsidRPr="003C32FD">
        <w:rPr>
          <w:rFonts w:asciiTheme="minorHAnsi" w:eastAsia="Times New Roman" w:hAnsiTheme="minorHAnsi" w:cstheme="minorHAnsi"/>
        </w:rPr>
        <w:t xml:space="preserve">  Droplets have even been detected to survive in the air for up to 3 hours.</w:t>
      </w:r>
      <w:r w:rsidR="0032773E" w:rsidRPr="003C32FD">
        <w:rPr>
          <w:rFonts w:asciiTheme="minorHAnsi" w:eastAsia="Times New Roman" w:hAnsiTheme="minorHAnsi" w:cstheme="minorHAnsi"/>
        </w:rPr>
        <w:t xml:space="preserve"> </w:t>
      </w:r>
      <w:r w:rsidR="00BE16CC" w:rsidRPr="003C32FD">
        <w:rPr>
          <w:rFonts w:asciiTheme="minorHAnsi" w:eastAsia="Times New Roman" w:hAnsiTheme="minorHAnsi" w:cstheme="minorHAnsi"/>
        </w:rPr>
        <w:t xml:space="preserve"> </w:t>
      </w:r>
    </w:p>
    <w:p w14:paraId="51B45170" w14:textId="77777777" w:rsidR="00CE46CB" w:rsidRPr="003C32FD" w:rsidRDefault="00CE46CB" w:rsidP="00CE46CB">
      <w:pPr>
        <w:rPr>
          <w:rFonts w:asciiTheme="minorHAnsi" w:eastAsia="Times New Roman" w:hAnsiTheme="minorHAnsi" w:cstheme="minorHAnsi"/>
        </w:rPr>
      </w:pPr>
      <w:r w:rsidRPr="003C32FD">
        <w:rPr>
          <w:rFonts w:asciiTheme="minorHAnsi" w:eastAsia="Times New Roman" w:hAnsiTheme="minorHAnsi" w:cstheme="minorHAnsi"/>
        </w:rPr>
        <w:t xml:space="preserve">SARS-CoV-2 transmission is occurring via community spread, or between persons for whom the source of exposure is unknown.  Risk is thought to be higher in cramped, indoor areas with poor circulation than outdoors.  A </w:t>
      </w:r>
      <w:hyperlink r:id="rId20" w:history="1">
        <w:r w:rsidRPr="003C32FD">
          <w:rPr>
            <w:rStyle w:val="Hyperlink"/>
            <w:rFonts w:asciiTheme="minorHAnsi" w:eastAsia="Times New Roman" w:hAnsiTheme="minorHAnsi" w:cstheme="minorHAnsi"/>
          </w:rPr>
          <w:t>study</w:t>
        </w:r>
      </w:hyperlink>
      <w:r w:rsidRPr="003C32FD">
        <w:rPr>
          <w:rFonts w:asciiTheme="minorHAnsi" w:eastAsia="Times New Roman" w:hAnsiTheme="minorHAnsi" w:cstheme="minorHAnsi"/>
        </w:rPr>
        <w:t xml:space="preserve"> conducted in Japan found COVID-19 transmission to be 18.7% higher in a closed (indoor) than open-air environment.</w:t>
      </w:r>
    </w:p>
    <w:p w14:paraId="0DA510CE" w14:textId="77777777" w:rsidR="00CE46CB" w:rsidRPr="003C32FD" w:rsidRDefault="00CE46CB" w:rsidP="00CE46CB">
      <w:pPr>
        <w:rPr>
          <w:rFonts w:asciiTheme="minorHAnsi" w:hAnsiTheme="minorHAnsi" w:cstheme="minorHAnsi"/>
        </w:rPr>
      </w:pPr>
      <w:r w:rsidRPr="003C32FD">
        <w:rPr>
          <w:rFonts w:asciiTheme="minorHAnsi" w:hAnsiTheme="minorHAnsi" w:cstheme="minorHAnsi"/>
        </w:rPr>
        <w:t xml:space="preserve">Individuals are most contagious from 48 hours before symptoms occur, and remain contagious while infected.  </w:t>
      </w:r>
      <w:r w:rsidRPr="003C32FD">
        <w:rPr>
          <w:rFonts w:asciiTheme="minorHAnsi" w:eastAsia="Times New Roman" w:hAnsiTheme="minorHAnsi" w:cstheme="minorHAnsi"/>
        </w:rPr>
        <w:t>Individuals can spread COVID-19 even if they are not exhibiting symptoms.  This may be due to individuals inaccurately gauging the presence of symptoms, true “asymptomatic spread,” where individuals appear to be healthy, or “pre-symptomatic” spread during the 48 hours prior to symptom onset.  The majority of transmission results from  individuals who are symptomatic or pre-symptomatic.</w:t>
      </w:r>
    </w:p>
    <w:p w14:paraId="67A2200C" w14:textId="24DAC34D" w:rsidR="00CE46CB" w:rsidRPr="003C32FD" w:rsidRDefault="00CE46CB" w:rsidP="006110D1">
      <w:pPr>
        <w:rPr>
          <w:rFonts w:asciiTheme="minorHAnsi" w:hAnsiTheme="minorHAnsi" w:cstheme="minorHAnsi"/>
        </w:rPr>
      </w:pPr>
      <w:r w:rsidRPr="003C32FD">
        <w:rPr>
          <w:rFonts w:asciiTheme="minorHAnsi" w:hAnsiTheme="minorHAnsi" w:cstheme="minorHAnsi"/>
        </w:rPr>
        <w:t xml:space="preserve">The virus has been detected in animals, but there is insufficient evidence whether animals serve as an intermediate reservoir for infection, and/or have the ability to infect humans.  </w:t>
      </w:r>
      <w:r w:rsidR="00E254D8" w:rsidRPr="003C32FD">
        <w:rPr>
          <w:rFonts w:asciiTheme="minorHAnsi" w:hAnsiTheme="minorHAnsi" w:cstheme="minorHAnsi"/>
        </w:rPr>
        <w:t xml:space="preserve">Farmed minks in Denmark and the U.S., were recently found to harbor SARS- COV-2.  </w:t>
      </w:r>
      <w:r w:rsidRPr="003C32FD">
        <w:rPr>
          <w:rFonts w:asciiTheme="minorHAnsi" w:hAnsiTheme="minorHAnsi" w:cstheme="minorHAnsi"/>
        </w:rPr>
        <w:t xml:space="preserve">The </w:t>
      </w:r>
      <w:hyperlink r:id="rId21" w:history="1">
        <w:r w:rsidRPr="003C32FD">
          <w:rPr>
            <w:rStyle w:val="Hyperlink"/>
            <w:rFonts w:asciiTheme="minorHAnsi" w:hAnsiTheme="minorHAnsi" w:cstheme="minorHAnsi"/>
          </w:rPr>
          <w:t>U.S. Department of Agriculture</w:t>
        </w:r>
      </w:hyperlink>
      <w:r w:rsidRPr="003C32FD">
        <w:rPr>
          <w:rFonts w:asciiTheme="minorHAnsi" w:hAnsiTheme="minorHAnsi" w:cstheme="minorHAnsi"/>
        </w:rPr>
        <w:t xml:space="preserve"> does not currently recommend routine testing of animals. </w:t>
      </w:r>
      <w:r w:rsidR="00E254D8" w:rsidRPr="003C32FD">
        <w:rPr>
          <w:rFonts w:asciiTheme="minorHAnsi" w:hAnsiTheme="minorHAnsi" w:cstheme="minorHAnsi"/>
        </w:rPr>
        <w:t xml:space="preserve">The USDA list of SARS-CoV-2 infected animals can be found </w:t>
      </w:r>
      <w:hyperlink r:id="rId22" w:history="1">
        <w:r w:rsidR="00E254D8" w:rsidRPr="003C32FD">
          <w:rPr>
            <w:rStyle w:val="Hyperlink"/>
            <w:rFonts w:asciiTheme="minorHAnsi" w:hAnsiTheme="minorHAnsi" w:cstheme="minorHAnsi"/>
          </w:rPr>
          <w:t>here</w:t>
        </w:r>
      </w:hyperlink>
      <w:r w:rsidR="00E254D8" w:rsidRPr="003C32FD">
        <w:rPr>
          <w:rFonts w:asciiTheme="minorHAnsi" w:hAnsiTheme="minorHAnsi" w:cstheme="minorHAnsi"/>
        </w:rPr>
        <w:t xml:space="preserve">.  </w:t>
      </w:r>
      <w:r w:rsidRPr="003C32FD">
        <w:rPr>
          <w:rFonts w:asciiTheme="minorHAnsi" w:hAnsiTheme="minorHAnsi" w:cstheme="minorHAnsi"/>
        </w:rPr>
        <w:t xml:space="preserve">Per the </w:t>
      </w:r>
      <w:hyperlink r:id="rId23" w:history="1">
        <w:r w:rsidRPr="003C32FD">
          <w:rPr>
            <w:rStyle w:val="Hyperlink"/>
            <w:rFonts w:asciiTheme="minorHAnsi" w:hAnsiTheme="minorHAnsi" w:cstheme="minorHAnsi"/>
          </w:rPr>
          <w:t>CDC</w:t>
        </w:r>
      </w:hyperlink>
      <w:r w:rsidRPr="003C32FD">
        <w:rPr>
          <w:rFonts w:asciiTheme="minorHAnsi" w:hAnsiTheme="minorHAnsi" w:cstheme="minorHAnsi"/>
        </w:rPr>
        <w:t>, the risk of animals spreading COVID-19 to people is considered to be low, although people are thought to have the capability to spread the virus to animals.</w:t>
      </w:r>
    </w:p>
    <w:p w14:paraId="6CC019B2" w14:textId="03D1D076" w:rsidR="00203010" w:rsidRPr="003C32FD" w:rsidRDefault="00095E37" w:rsidP="00095E37">
      <w:pPr>
        <w:rPr>
          <w:sz w:val="24"/>
          <w:szCs w:val="24"/>
        </w:rPr>
      </w:pPr>
      <w:r w:rsidRPr="003C32FD">
        <w:rPr>
          <w:rFonts w:asciiTheme="minorHAnsi" w:eastAsia="Times New Roman" w:hAnsiTheme="minorHAnsi" w:cstheme="minorHAnsi"/>
        </w:rPr>
        <w:t>Transmission via SARS-CoV-2 particles</w:t>
      </w:r>
      <w:r w:rsidR="00CE46CB" w:rsidRPr="003C32FD">
        <w:rPr>
          <w:rFonts w:asciiTheme="minorHAnsi" w:eastAsia="Times New Roman" w:hAnsiTheme="minorHAnsi" w:cstheme="minorHAnsi"/>
        </w:rPr>
        <w:t xml:space="preserve"> on contaminated surfaces</w:t>
      </w:r>
      <w:r w:rsidRPr="003C32FD">
        <w:rPr>
          <w:rFonts w:asciiTheme="minorHAnsi" w:eastAsia="Times New Roman" w:hAnsiTheme="minorHAnsi" w:cstheme="minorHAnsi"/>
        </w:rPr>
        <w:t xml:space="preserve"> is not thought to be the main mode of transmission. </w:t>
      </w:r>
      <w:r w:rsidR="00252CD5" w:rsidRPr="003C32FD">
        <w:rPr>
          <w:rFonts w:asciiTheme="minorHAnsi" w:eastAsia="Times New Roman" w:hAnsiTheme="minorHAnsi" w:cstheme="minorHAnsi"/>
        </w:rPr>
        <w:t xml:space="preserve"> Regular decontamination of surfaces is nonetheless recommended as a mainstay of SARS-CoV-2 prevention.  </w:t>
      </w:r>
      <w:r w:rsidR="00930154" w:rsidRPr="003C32FD">
        <w:rPr>
          <w:rFonts w:asciiTheme="minorHAnsi" w:eastAsia="Times New Roman" w:hAnsiTheme="minorHAnsi" w:cstheme="minorHAnsi"/>
        </w:rPr>
        <w:t xml:space="preserve">SARS-CoV-2 </w:t>
      </w:r>
      <w:r w:rsidRPr="003C32FD">
        <w:rPr>
          <w:rFonts w:asciiTheme="minorHAnsi" w:eastAsia="Times New Roman" w:hAnsiTheme="minorHAnsi" w:cstheme="minorHAnsi"/>
        </w:rPr>
        <w:t>has been found to</w:t>
      </w:r>
      <w:r w:rsidR="00B00FC0" w:rsidRPr="003C32FD">
        <w:rPr>
          <w:rFonts w:asciiTheme="minorHAnsi" w:eastAsia="Times New Roman" w:hAnsiTheme="minorHAnsi" w:cstheme="minorHAnsi"/>
        </w:rPr>
        <w:t xml:space="preserve"> </w:t>
      </w:r>
      <w:r w:rsidR="00CA2407" w:rsidRPr="003C32FD">
        <w:rPr>
          <w:rFonts w:asciiTheme="minorHAnsi" w:eastAsia="Times New Roman" w:hAnsiTheme="minorHAnsi" w:cstheme="minorHAnsi"/>
        </w:rPr>
        <w:t>live</w:t>
      </w:r>
      <w:r w:rsidR="00B00FC0" w:rsidRPr="003C32FD">
        <w:rPr>
          <w:rFonts w:asciiTheme="minorHAnsi" w:eastAsia="Times New Roman" w:hAnsiTheme="minorHAnsi" w:cstheme="minorHAnsi"/>
        </w:rPr>
        <w:t xml:space="preserve"> on hard surfaces, such as stainless steel or </w:t>
      </w:r>
      <w:r w:rsidR="00930154" w:rsidRPr="003C32FD">
        <w:rPr>
          <w:rFonts w:asciiTheme="minorHAnsi" w:eastAsia="Times New Roman" w:hAnsiTheme="minorHAnsi" w:cstheme="minorHAnsi"/>
        </w:rPr>
        <w:t>plastic</w:t>
      </w:r>
      <w:r w:rsidR="00B00FC0" w:rsidRPr="003C32FD">
        <w:rPr>
          <w:rFonts w:asciiTheme="minorHAnsi" w:eastAsia="Times New Roman" w:hAnsiTheme="minorHAnsi" w:cstheme="minorHAnsi"/>
        </w:rPr>
        <w:t xml:space="preserve">, for up to </w:t>
      </w:r>
      <w:r w:rsidR="00930154" w:rsidRPr="003C32FD">
        <w:rPr>
          <w:rFonts w:asciiTheme="minorHAnsi" w:eastAsia="Times New Roman" w:hAnsiTheme="minorHAnsi" w:cstheme="minorHAnsi"/>
        </w:rPr>
        <w:t>2-3 days</w:t>
      </w:r>
      <w:r w:rsidRPr="003C32FD">
        <w:rPr>
          <w:rFonts w:asciiTheme="minorHAnsi" w:eastAsia="Times New Roman" w:hAnsiTheme="minorHAnsi" w:cstheme="minorHAnsi"/>
        </w:rPr>
        <w:t xml:space="preserve">. </w:t>
      </w:r>
      <w:r w:rsidR="00252CD5" w:rsidRPr="003C32FD">
        <w:rPr>
          <w:rFonts w:asciiTheme="minorHAnsi" w:eastAsia="Times New Roman" w:hAnsiTheme="minorHAnsi" w:cstheme="minorHAnsi"/>
        </w:rPr>
        <w:t xml:space="preserve"> </w:t>
      </w:r>
      <w:hyperlink r:id="rId24" w:history="1">
        <w:r w:rsidRPr="003C32FD">
          <w:rPr>
            <w:rStyle w:val="Hyperlink"/>
            <w:rFonts w:asciiTheme="minorHAnsi" w:eastAsia="Times New Roman" w:hAnsiTheme="minorHAnsi" w:cstheme="minorHAnsi"/>
          </w:rPr>
          <w:t xml:space="preserve">A recent study in the </w:t>
        </w:r>
        <w:r w:rsidRPr="003C32FD">
          <w:rPr>
            <w:rStyle w:val="Hyperlink"/>
            <w:rFonts w:asciiTheme="minorHAnsi" w:eastAsia="Times New Roman" w:hAnsiTheme="minorHAnsi" w:cstheme="minorHAnsi"/>
            <w:i/>
            <w:iCs/>
          </w:rPr>
          <w:t>Journal of Korean Medical Science</w:t>
        </w:r>
      </w:hyperlink>
      <w:r w:rsidRPr="003C32FD">
        <w:rPr>
          <w:rFonts w:asciiTheme="minorHAnsi" w:eastAsia="Times New Roman" w:hAnsiTheme="minorHAnsi" w:cstheme="minorHAnsi"/>
        </w:rPr>
        <w:t xml:space="preserve"> demonstrated regular surface </w:t>
      </w:r>
      <w:r w:rsidR="00252CD5" w:rsidRPr="003C32FD">
        <w:rPr>
          <w:rFonts w:asciiTheme="minorHAnsi" w:eastAsia="Times New Roman" w:hAnsiTheme="minorHAnsi" w:cstheme="minorHAnsi"/>
        </w:rPr>
        <w:t xml:space="preserve">decontamination to eliminate the presence of airborne and surface of the virus. </w:t>
      </w:r>
    </w:p>
    <w:p w14:paraId="73F190E3" w14:textId="069DE2BA" w:rsidR="00D9182B" w:rsidRPr="003C32FD" w:rsidRDefault="003A2ED9" w:rsidP="00F57FA1">
      <w:pPr>
        <w:rPr>
          <w:rFonts w:asciiTheme="minorHAnsi" w:eastAsia="Times New Roman" w:hAnsiTheme="minorHAnsi" w:cstheme="minorHAnsi"/>
        </w:rPr>
      </w:pPr>
      <w:r w:rsidRPr="003C32FD">
        <w:rPr>
          <w:rFonts w:asciiTheme="minorHAnsi" w:eastAsia="Times New Roman" w:hAnsiTheme="minorHAnsi" w:cstheme="minorHAnsi"/>
        </w:rPr>
        <w:t xml:space="preserve">SARS-CoV-2 has not been shown to live on clothing, </w:t>
      </w:r>
      <w:r w:rsidR="00252CD5" w:rsidRPr="003C32FD">
        <w:rPr>
          <w:rFonts w:asciiTheme="minorHAnsi" w:eastAsia="Times New Roman" w:hAnsiTheme="minorHAnsi" w:cstheme="minorHAnsi"/>
        </w:rPr>
        <w:t>but</w:t>
      </w:r>
      <w:r w:rsidRPr="003C32FD">
        <w:rPr>
          <w:rFonts w:asciiTheme="minorHAnsi" w:eastAsia="Times New Roman" w:hAnsiTheme="minorHAnsi" w:cstheme="minorHAnsi"/>
        </w:rPr>
        <w:t xml:space="preserve"> CDC has recommended against shaking laundry and clothing of individuals infected with the virus.</w:t>
      </w:r>
      <w:r w:rsidR="00CE46CB" w:rsidRPr="003C32FD">
        <w:rPr>
          <w:rFonts w:asciiTheme="minorHAnsi" w:eastAsia="Times New Roman" w:hAnsiTheme="minorHAnsi" w:cstheme="minorHAnsi"/>
        </w:rPr>
        <w:t xml:space="preserve">  It is unclear as to whether SARS-CoV-2 spreads via the fecal oral route.  </w:t>
      </w:r>
      <w:r w:rsidR="00F57FA1" w:rsidRPr="003C32FD">
        <w:rPr>
          <w:rFonts w:asciiTheme="minorHAnsi" w:eastAsia="Times New Roman" w:hAnsiTheme="minorHAnsi" w:cstheme="minorHAnsi"/>
        </w:rPr>
        <w:t xml:space="preserve">The virus has been found to be present in stool, but </w:t>
      </w:r>
      <w:hyperlink r:id="rId25" w:history="1">
        <w:r w:rsidR="00F57FA1" w:rsidRPr="003C32FD">
          <w:rPr>
            <w:rStyle w:val="Hyperlink"/>
            <w:rFonts w:asciiTheme="minorHAnsi" w:eastAsia="Times New Roman" w:hAnsiTheme="minorHAnsi" w:cstheme="minorHAnsi"/>
          </w:rPr>
          <w:t xml:space="preserve">is </w:t>
        </w:r>
        <w:r w:rsidR="00064022" w:rsidRPr="003C32FD">
          <w:rPr>
            <w:rStyle w:val="Hyperlink"/>
            <w:rFonts w:asciiTheme="minorHAnsi" w:eastAsia="Times New Roman" w:hAnsiTheme="minorHAnsi" w:cstheme="minorHAnsi"/>
          </w:rPr>
          <w:t xml:space="preserve">thought to be inactivated in </w:t>
        </w:r>
        <w:r w:rsidR="00064022" w:rsidRPr="003C32FD">
          <w:rPr>
            <w:rStyle w:val="Hyperlink"/>
            <w:rFonts w:asciiTheme="minorHAnsi" w:eastAsia="Times New Roman" w:hAnsiTheme="minorHAnsi" w:cstheme="minorHAnsi"/>
          </w:rPr>
          <w:lastRenderedPageBreak/>
          <w:t>the lumen of the colon.</w:t>
        </w:r>
      </w:hyperlink>
      <w:r w:rsidR="00D9182B" w:rsidRPr="003C32FD">
        <w:rPr>
          <w:rFonts w:asciiTheme="minorHAnsi" w:eastAsia="Times New Roman" w:hAnsiTheme="minorHAnsi" w:cstheme="minorHAnsi"/>
        </w:rPr>
        <w:t xml:space="preserve"> Per CDC there is no evidence to suggest handling or consuming food is associated with COVID-19.</w:t>
      </w:r>
    </w:p>
    <w:p w14:paraId="597ED2A0" w14:textId="71633530" w:rsidR="008D561B" w:rsidRPr="003C32FD" w:rsidRDefault="005A5B64" w:rsidP="008D561B">
      <w:pPr>
        <w:pStyle w:val="Heading3"/>
        <w:rPr>
          <w:rFonts w:asciiTheme="minorHAnsi" w:eastAsia="Times New Roman" w:hAnsiTheme="minorHAnsi" w:cstheme="minorHAnsi"/>
          <w:b/>
          <w:bCs/>
          <w:color w:val="auto"/>
          <w:sz w:val="22"/>
          <w:szCs w:val="22"/>
        </w:rPr>
      </w:pPr>
      <w:bookmarkStart w:id="9" w:name="_Toc54020335"/>
      <w:r w:rsidRPr="003C32FD">
        <w:rPr>
          <w:rFonts w:asciiTheme="minorHAnsi" w:eastAsia="Times New Roman" w:hAnsiTheme="minorHAnsi" w:cstheme="minorHAnsi"/>
          <w:b/>
          <w:bCs/>
          <w:color w:val="auto"/>
          <w:sz w:val="22"/>
          <w:szCs w:val="22"/>
        </w:rPr>
        <w:t>COVID-19 risk and School Attendance</w:t>
      </w:r>
      <w:bookmarkEnd w:id="9"/>
    </w:p>
    <w:p w14:paraId="3678646A" w14:textId="77777777" w:rsidR="008D561B" w:rsidRPr="003C32FD" w:rsidRDefault="008D561B" w:rsidP="008F6346">
      <w:r w:rsidRPr="003C32FD">
        <w:t>Please consult local and institutional guidance for updates regarding school attendance.</w:t>
      </w:r>
    </w:p>
    <w:p w14:paraId="1254BBC1" w14:textId="224841D1" w:rsidR="005A5B64" w:rsidRDefault="008F6346" w:rsidP="006110D1">
      <w:pPr>
        <w:rPr>
          <w:rStyle w:val="Hyperlink"/>
        </w:rPr>
      </w:pPr>
      <w:r w:rsidRPr="003C32FD">
        <w:t xml:space="preserve">CDC Guidance for Schools and Childcare Programs can be found at the following url: </w:t>
      </w:r>
      <w:hyperlink r:id="rId26" w:history="1">
        <w:r w:rsidRPr="003C32FD">
          <w:rPr>
            <w:rStyle w:val="Hyperlink"/>
          </w:rPr>
          <w:t>https://www.cdc.gov/coronavirus/2019-ncov/community/schools-childcare/index.html</w:t>
        </w:r>
      </w:hyperlink>
    </w:p>
    <w:p w14:paraId="4911C2C5" w14:textId="77777777" w:rsidR="003C32FD" w:rsidRPr="003C32FD" w:rsidRDefault="003C32FD" w:rsidP="006110D1"/>
    <w:p w14:paraId="0DC331EE" w14:textId="77777777" w:rsidR="000F7BEE" w:rsidRPr="003C32FD" w:rsidRDefault="000F7BEE" w:rsidP="00064022">
      <w:pPr>
        <w:pStyle w:val="Subtitle"/>
        <w:outlineLvl w:val="2"/>
        <w:rPr>
          <w:rFonts w:eastAsia="Times New Roman"/>
        </w:rPr>
      </w:pPr>
      <w:bookmarkStart w:id="10" w:name="_Toc54020336"/>
      <w:bookmarkStart w:id="11" w:name="_Hlk33706504"/>
      <w:r w:rsidRPr="003C32FD">
        <w:rPr>
          <w:rFonts w:eastAsia="Times New Roman"/>
        </w:rPr>
        <w:t>Symptoms and Transmission FAQs</w:t>
      </w:r>
      <w:bookmarkEnd w:id="10"/>
    </w:p>
    <w:p w14:paraId="4124B002" w14:textId="40D7EEB3" w:rsidR="000F7BEE" w:rsidRPr="003C32FD" w:rsidRDefault="000F7BEE" w:rsidP="006110D1">
      <w:pPr>
        <w:spacing w:before="100" w:beforeAutospacing="1" w:after="100" w:afterAutospacing="1" w:line="240" w:lineRule="auto"/>
        <w:rPr>
          <w:rFonts w:asciiTheme="minorHAnsi" w:eastAsia="Times New Roman" w:hAnsiTheme="minorHAnsi" w:cstheme="minorHAnsi"/>
          <w:b/>
          <w:bCs/>
        </w:rPr>
      </w:pPr>
      <w:r w:rsidRPr="003C32FD">
        <w:rPr>
          <w:rFonts w:asciiTheme="minorHAnsi" w:eastAsia="Times New Roman" w:hAnsiTheme="minorHAnsi" w:cstheme="minorHAnsi"/>
          <w:b/>
          <w:bCs/>
        </w:rPr>
        <w:t>How contagious is SARS-COV-2?</w:t>
      </w:r>
    </w:p>
    <w:p w14:paraId="3731149F" w14:textId="47EF4486" w:rsidR="006110D1" w:rsidRPr="003C32FD" w:rsidRDefault="006110D1" w:rsidP="006110D1">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“R-naught,” or “Ro” is a term that describes how easily a virus is transmitted from one source to another.  The higher the Ro value, the more contagious the virus.  </w:t>
      </w:r>
    </w:p>
    <w:p w14:paraId="0C4FD9F4" w14:textId="08932F6E" w:rsidR="00CD10C7" w:rsidRPr="003C32FD" w:rsidRDefault="00466370" w:rsidP="006110D1">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SARS-CoV-2</w:t>
      </w:r>
      <w:r w:rsidR="006110D1" w:rsidRPr="003C32FD">
        <w:rPr>
          <w:rFonts w:asciiTheme="minorHAnsi" w:eastAsia="Times New Roman" w:hAnsiTheme="minorHAnsi" w:cstheme="minorHAnsi"/>
        </w:rPr>
        <w:t xml:space="preserve"> is estimated to have a “Ro” value of ~2-</w:t>
      </w:r>
      <w:r w:rsidR="00A94181" w:rsidRPr="003C32FD">
        <w:rPr>
          <w:rFonts w:asciiTheme="minorHAnsi" w:eastAsia="Times New Roman" w:hAnsiTheme="minorHAnsi" w:cstheme="minorHAnsi"/>
        </w:rPr>
        <w:t>4</w:t>
      </w:r>
      <w:r w:rsidR="006110D1" w:rsidRPr="003C32FD">
        <w:rPr>
          <w:rFonts w:asciiTheme="minorHAnsi" w:eastAsia="Times New Roman" w:hAnsiTheme="minorHAnsi" w:cstheme="minorHAnsi"/>
        </w:rPr>
        <w:t xml:space="preserve">.  This means that a person with </w:t>
      </w:r>
      <w:r w:rsidRPr="003C32FD">
        <w:rPr>
          <w:rFonts w:asciiTheme="minorHAnsi" w:eastAsia="Times New Roman" w:hAnsiTheme="minorHAnsi" w:cstheme="minorHAnsi"/>
        </w:rPr>
        <w:t>SARS-CoV-2</w:t>
      </w:r>
      <w:r w:rsidR="002A299D" w:rsidRPr="003C32FD">
        <w:rPr>
          <w:rFonts w:asciiTheme="minorHAnsi" w:eastAsia="Times New Roman" w:hAnsiTheme="minorHAnsi" w:cstheme="minorHAnsi"/>
        </w:rPr>
        <w:t xml:space="preserve"> without implementing any mitigation strategies,</w:t>
      </w:r>
      <w:r w:rsidR="006110D1" w:rsidRPr="003C32FD">
        <w:rPr>
          <w:rFonts w:asciiTheme="minorHAnsi" w:eastAsia="Times New Roman" w:hAnsiTheme="minorHAnsi" w:cstheme="minorHAnsi"/>
        </w:rPr>
        <w:t xml:space="preserve"> will infect ~2-</w:t>
      </w:r>
      <w:r w:rsidR="00A94181" w:rsidRPr="003C32FD">
        <w:rPr>
          <w:rFonts w:asciiTheme="minorHAnsi" w:eastAsia="Times New Roman" w:hAnsiTheme="minorHAnsi" w:cstheme="minorHAnsi"/>
        </w:rPr>
        <w:t>4</w:t>
      </w:r>
      <w:r w:rsidR="006110D1" w:rsidRPr="003C32FD">
        <w:rPr>
          <w:rFonts w:asciiTheme="minorHAnsi" w:eastAsia="Times New Roman" w:hAnsiTheme="minorHAnsi" w:cstheme="minorHAnsi"/>
        </w:rPr>
        <w:t xml:space="preserve"> susceptible individuals with whom they come into contact.   </w:t>
      </w:r>
      <w:r w:rsidR="00DC27C4" w:rsidRPr="003C32FD">
        <w:rPr>
          <w:rFonts w:asciiTheme="minorHAnsi" w:eastAsia="Times New Roman" w:hAnsiTheme="minorHAnsi" w:cstheme="minorHAnsi"/>
        </w:rPr>
        <w:t>This compares</w:t>
      </w:r>
      <w:r w:rsidR="006110D1" w:rsidRPr="003C32FD">
        <w:rPr>
          <w:rFonts w:asciiTheme="minorHAnsi" w:eastAsia="Times New Roman" w:hAnsiTheme="minorHAnsi" w:cstheme="minorHAnsi"/>
        </w:rPr>
        <w:t xml:space="preserve"> to other viruses as follows:</w:t>
      </w:r>
    </w:p>
    <w:tbl>
      <w:tblPr>
        <w:tblStyle w:val="TableGrid"/>
        <w:tblW w:w="0" w:type="auto"/>
        <w:tblLook w:val="04A0" w:firstRow="1" w:lastRow="0" w:firstColumn="1" w:lastColumn="0" w:noHBand="0" w:noVBand="1"/>
      </w:tblPr>
      <w:tblGrid>
        <w:gridCol w:w="1237"/>
        <w:gridCol w:w="1146"/>
      </w:tblGrid>
      <w:tr w:rsidR="006110D1" w:rsidRPr="003C32FD" w14:paraId="37941DBF" w14:textId="77777777" w:rsidTr="00CA2407">
        <w:trPr>
          <w:trHeight w:val="397"/>
        </w:trPr>
        <w:tc>
          <w:tcPr>
            <w:tcW w:w="1237" w:type="dxa"/>
          </w:tcPr>
          <w:p w14:paraId="6377B4E3"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b/>
                <w:bCs/>
                <w:sz w:val="20"/>
                <w:szCs w:val="20"/>
              </w:rPr>
            </w:pPr>
            <w:r w:rsidRPr="003C32FD">
              <w:rPr>
                <w:rFonts w:asciiTheme="minorHAnsi" w:eastAsia="Times New Roman" w:hAnsiTheme="minorHAnsi" w:cstheme="minorHAnsi"/>
                <w:b/>
                <w:bCs/>
                <w:sz w:val="20"/>
                <w:szCs w:val="20"/>
              </w:rPr>
              <w:t>Virus</w:t>
            </w:r>
          </w:p>
        </w:tc>
        <w:tc>
          <w:tcPr>
            <w:tcW w:w="1146" w:type="dxa"/>
          </w:tcPr>
          <w:p w14:paraId="026353D7"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b/>
                <w:bCs/>
                <w:sz w:val="20"/>
                <w:szCs w:val="20"/>
              </w:rPr>
            </w:pPr>
            <w:r w:rsidRPr="003C32FD">
              <w:rPr>
                <w:rFonts w:asciiTheme="minorHAnsi" w:eastAsia="Times New Roman" w:hAnsiTheme="minorHAnsi" w:cstheme="minorHAnsi"/>
                <w:b/>
                <w:bCs/>
                <w:sz w:val="20"/>
                <w:szCs w:val="20"/>
              </w:rPr>
              <w:t>R-naught (Ro)</w:t>
            </w:r>
          </w:p>
        </w:tc>
      </w:tr>
      <w:tr w:rsidR="006110D1" w:rsidRPr="003C32FD" w14:paraId="56422705" w14:textId="77777777" w:rsidTr="00CA2407">
        <w:trPr>
          <w:trHeight w:val="251"/>
        </w:trPr>
        <w:tc>
          <w:tcPr>
            <w:tcW w:w="1237" w:type="dxa"/>
          </w:tcPr>
          <w:p w14:paraId="4845FC89"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sz w:val="20"/>
                <w:szCs w:val="20"/>
              </w:rPr>
            </w:pPr>
            <w:r w:rsidRPr="003C32FD">
              <w:rPr>
                <w:rFonts w:asciiTheme="minorHAnsi" w:eastAsia="Times New Roman" w:hAnsiTheme="minorHAnsi" w:cstheme="minorHAnsi"/>
                <w:sz w:val="20"/>
                <w:szCs w:val="20"/>
              </w:rPr>
              <w:t>Measles</w:t>
            </w:r>
          </w:p>
        </w:tc>
        <w:tc>
          <w:tcPr>
            <w:tcW w:w="1146" w:type="dxa"/>
          </w:tcPr>
          <w:p w14:paraId="3FF5DD93"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sz w:val="20"/>
                <w:szCs w:val="20"/>
              </w:rPr>
            </w:pPr>
            <w:r w:rsidRPr="003C32FD">
              <w:rPr>
                <w:rFonts w:asciiTheme="minorHAnsi" w:eastAsia="Times New Roman" w:hAnsiTheme="minorHAnsi" w:cstheme="minorHAnsi"/>
                <w:sz w:val="20"/>
                <w:szCs w:val="20"/>
              </w:rPr>
              <w:t>11 - 18</w:t>
            </w:r>
          </w:p>
        </w:tc>
      </w:tr>
      <w:tr w:rsidR="006110D1" w:rsidRPr="003C32FD" w14:paraId="61C10617" w14:textId="77777777" w:rsidTr="00CA2407">
        <w:trPr>
          <w:trHeight w:val="260"/>
        </w:trPr>
        <w:tc>
          <w:tcPr>
            <w:tcW w:w="1237" w:type="dxa"/>
          </w:tcPr>
          <w:p w14:paraId="42DFC3C2"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sz w:val="20"/>
                <w:szCs w:val="20"/>
              </w:rPr>
            </w:pPr>
            <w:r w:rsidRPr="003C32FD">
              <w:rPr>
                <w:rFonts w:asciiTheme="minorHAnsi" w:eastAsia="Times New Roman" w:hAnsiTheme="minorHAnsi" w:cstheme="minorHAnsi"/>
                <w:sz w:val="20"/>
                <w:szCs w:val="20"/>
              </w:rPr>
              <w:t>Zika</w:t>
            </w:r>
          </w:p>
        </w:tc>
        <w:tc>
          <w:tcPr>
            <w:tcW w:w="1146" w:type="dxa"/>
          </w:tcPr>
          <w:p w14:paraId="1D65B442"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sz w:val="20"/>
                <w:szCs w:val="20"/>
              </w:rPr>
            </w:pPr>
            <w:r w:rsidRPr="003C32FD">
              <w:rPr>
                <w:rFonts w:asciiTheme="minorHAnsi" w:eastAsia="Times New Roman" w:hAnsiTheme="minorHAnsi" w:cstheme="minorHAnsi"/>
                <w:sz w:val="20"/>
                <w:szCs w:val="20"/>
              </w:rPr>
              <w:t>3 - 6.6</w:t>
            </w:r>
          </w:p>
        </w:tc>
      </w:tr>
      <w:tr w:rsidR="006110D1" w:rsidRPr="003C32FD" w14:paraId="085541AA" w14:textId="77777777" w:rsidTr="00CA2407">
        <w:trPr>
          <w:trHeight w:val="260"/>
        </w:trPr>
        <w:tc>
          <w:tcPr>
            <w:tcW w:w="1237" w:type="dxa"/>
          </w:tcPr>
          <w:p w14:paraId="45139073" w14:textId="1158EB8A" w:rsidR="006110D1" w:rsidRPr="003C32FD" w:rsidRDefault="00466370" w:rsidP="00210450">
            <w:pPr>
              <w:spacing w:before="100" w:beforeAutospacing="1" w:after="100" w:afterAutospacing="1" w:line="240" w:lineRule="auto"/>
              <w:rPr>
                <w:rFonts w:asciiTheme="minorHAnsi" w:eastAsia="Times New Roman" w:hAnsiTheme="minorHAnsi" w:cstheme="minorHAnsi"/>
                <w:b/>
                <w:bCs/>
                <w:sz w:val="20"/>
                <w:szCs w:val="20"/>
              </w:rPr>
            </w:pPr>
            <w:r w:rsidRPr="003C32FD">
              <w:rPr>
                <w:rFonts w:asciiTheme="minorHAnsi" w:eastAsia="Times New Roman" w:hAnsiTheme="minorHAnsi" w:cstheme="minorHAnsi"/>
                <w:b/>
                <w:bCs/>
                <w:sz w:val="20"/>
                <w:szCs w:val="20"/>
              </w:rPr>
              <w:t>SARS-CoV-2</w:t>
            </w:r>
          </w:p>
        </w:tc>
        <w:tc>
          <w:tcPr>
            <w:tcW w:w="1146" w:type="dxa"/>
          </w:tcPr>
          <w:p w14:paraId="1A995B6E" w14:textId="11D78886" w:rsidR="006110D1" w:rsidRPr="003C32FD" w:rsidRDefault="006110D1" w:rsidP="00210450">
            <w:pPr>
              <w:spacing w:before="100" w:beforeAutospacing="1" w:after="100" w:afterAutospacing="1" w:line="240" w:lineRule="auto"/>
              <w:rPr>
                <w:rFonts w:asciiTheme="minorHAnsi" w:eastAsia="Times New Roman" w:hAnsiTheme="minorHAnsi" w:cstheme="minorHAnsi"/>
                <w:b/>
                <w:bCs/>
                <w:sz w:val="20"/>
                <w:szCs w:val="20"/>
              </w:rPr>
            </w:pPr>
            <w:r w:rsidRPr="003C32FD">
              <w:rPr>
                <w:rFonts w:asciiTheme="minorHAnsi" w:eastAsia="Times New Roman" w:hAnsiTheme="minorHAnsi" w:cstheme="minorHAnsi"/>
                <w:b/>
                <w:bCs/>
                <w:sz w:val="20"/>
                <w:szCs w:val="20"/>
              </w:rPr>
              <w:t xml:space="preserve">2 - </w:t>
            </w:r>
            <w:r w:rsidR="00A94181" w:rsidRPr="003C32FD">
              <w:rPr>
                <w:rFonts w:asciiTheme="minorHAnsi" w:eastAsia="Times New Roman" w:hAnsiTheme="minorHAnsi" w:cstheme="minorHAnsi"/>
                <w:b/>
                <w:bCs/>
                <w:sz w:val="20"/>
                <w:szCs w:val="20"/>
              </w:rPr>
              <w:t>4</w:t>
            </w:r>
          </w:p>
        </w:tc>
      </w:tr>
      <w:tr w:rsidR="006110D1" w:rsidRPr="003C32FD" w14:paraId="5CC06C81" w14:textId="77777777" w:rsidTr="00CA2407">
        <w:trPr>
          <w:trHeight w:val="313"/>
        </w:trPr>
        <w:tc>
          <w:tcPr>
            <w:tcW w:w="1237" w:type="dxa"/>
          </w:tcPr>
          <w:p w14:paraId="49C4BACC"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sz w:val="20"/>
                <w:szCs w:val="20"/>
              </w:rPr>
            </w:pPr>
            <w:r w:rsidRPr="003C32FD">
              <w:rPr>
                <w:rFonts w:asciiTheme="minorHAnsi" w:eastAsia="Times New Roman" w:hAnsiTheme="minorHAnsi" w:cstheme="minorHAnsi"/>
                <w:sz w:val="20"/>
                <w:szCs w:val="20"/>
              </w:rPr>
              <w:t>Ebola</w:t>
            </w:r>
          </w:p>
        </w:tc>
        <w:tc>
          <w:tcPr>
            <w:tcW w:w="1146" w:type="dxa"/>
          </w:tcPr>
          <w:p w14:paraId="1B3F0C1D" w14:textId="77777777" w:rsidR="006110D1" w:rsidRPr="003C32FD" w:rsidRDefault="006110D1" w:rsidP="00210450">
            <w:pPr>
              <w:spacing w:before="100" w:beforeAutospacing="1" w:after="100" w:afterAutospacing="1" w:line="240" w:lineRule="auto"/>
              <w:rPr>
                <w:rFonts w:asciiTheme="minorHAnsi" w:eastAsia="Times New Roman" w:hAnsiTheme="minorHAnsi" w:cstheme="minorHAnsi"/>
                <w:sz w:val="20"/>
                <w:szCs w:val="20"/>
              </w:rPr>
            </w:pPr>
            <w:r w:rsidRPr="003C32FD">
              <w:rPr>
                <w:rFonts w:asciiTheme="minorHAnsi" w:eastAsia="Times New Roman" w:hAnsiTheme="minorHAnsi" w:cstheme="minorHAnsi"/>
                <w:sz w:val="20"/>
                <w:szCs w:val="20"/>
              </w:rPr>
              <w:t>2</w:t>
            </w:r>
          </w:p>
        </w:tc>
      </w:tr>
    </w:tbl>
    <w:bookmarkEnd w:id="11"/>
    <w:p w14:paraId="1C0DB32F" w14:textId="69F01D13" w:rsidR="00E90C14" w:rsidRPr="003C32FD" w:rsidRDefault="00E90C14" w:rsidP="006110D1">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The value of “R-naught,” or “Ro” is being used in some countries as a fluctuating metric of infection risk.  In this case, lower values correspond to lower risk of infection.</w:t>
      </w:r>
    </w:p>
    <w:p w14:paraId="40A2F6A5" w14:textId="5936E15D" w:rsidR="0023791E" w:rsidRPr="003C32FD" w:rsidRDefault="0023791E" w:rsidP="0023791E">
      <w:pPr>
        <w:pStyle w:val="Heading3"/>
        <w:rPr>
          <w:rFonts w:asciiTheme="minorHAnsi" w:eastAsia="Times New Roman" w:hAnsiTheme="minorHAnsi" w:cstheme="minorHAnsi"/>
          <w:b/>
          <w:bCs/>
          <w:color w:val="auto"/>
          <w:sz w:val="22"/>
          <w:szCs w:val="22"/>
        </w:rPr>
      </w:pPr>
      <w:bookmarkStart w:id="12" w:name="_Toc54020337"/>
      <w:r w:rsidRPr="003C32FD">
        <w:rPr>
          <w:rFonts w:asciiTheme="minorHAnsi" w:hAnsiTheme="minorHAnsi" w:cstheme="minorHAnsi"/>
          <w:b/>
          <w:bCs/>
          <w:color w:val="auto"/>
          <w:sz w:val="22"/>
          <w:szCs w:val="22"/>
        </w:rPr>
        <w:t>Can SARS-CoV-2 be transmitted on packages?</w:t>
      </w:r>
      <w:bookmarkEnd w:id="12"/>
    </w:p>
    <w:p w14:paraId="376E3FAC" w14:textId="737C43AE" w:rsidR="006110D1" w:rsidRPr="003C32FD" w:rsidRDefault="003637A0" w:rsidP="00DC27C4">
      <w:p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Per the WHO,</w:t>
      </w:r>
      <w:r w:rsidR="00D647C7" w:rsidRPr="003C32FD">
        <w:rPr>
          <w:rFonts w:asciiTheme="minorHAnsi" w:eastAsia="Times New Roman" w:hAnsiTheme="minorHAnsi" w:cstheme="minorHAnsi"/>
        </w:rPr>
        <w:t xml:space="preserve"> </w:t>
      </w:r>
      <w:r w:rsidR="00DC27C4" w:rsidRPr="003C32FD">
        <w:rPr>
          <w:rFonts w:asciiTheme="minorHAnsi" w:eastAsia="Times New Roman" w:hAnsiTheme="minorHAnsi" w:cstheme="minorHAnsi"/>
        </w:rPr>
        <w:t>the likelihood is low</w:t>
      </w:r>
      <w:r w:rsidR="00D647C7" w:rsidRPr="003C32FD">
        <w:rPr>
          <w:rFonts w:asciiTheme="minorHAnsi" w:eastAsia="Times New Roman" w:hAnsiTheme="minorHAnsi" w:cstheme="minorHAnsi"/>
          <w:b/>
          <w:bCs/>
        </w:rPr>
        <w:t xml:space="preserve"> </w:t>
      </w:r>
      <w:r w:rsidRPr="003C32FD">
        <w:rPr>
          <w:rFonts w:asciiTheme="minorHAnsi" w:eastAsia="Times New Roman" w:hAnsiTheme="minorHAnsi" w:cstheme="minorHAnsi"/>
        </w:rPr>
        <w:t>tha</w:t>
      </w:r>
      <w:r w:rsidR="00DC27C4" w:rsidRPr="003C32FD">
        <w:rPr>
          <w:rFonts w:asciiTheme="minorHAnsi" w:eastAsia="Times New Roman" w:hAnsiTheme="minorHAnsi" w:cstheme="minorHAnsi"/>
        </w:rPr>
        <w:t>t an infected individual can contaminate</w:t>
      </w:r>
      <w:r w:rsidRPr="003C32FD">
        <w:rPr>
          <w:rFonts w:asciiTheme="minorHAnsi" w:eastAsia="Times New Roman" w:hAnsiTheme="minorHAnsi" w:cstheme="minorHAnsi"/>
        </w:rPr>
        <w:t xml:space="preserve"> commercial goods</w:t>
      </w:r>
      <w:r w:rsidR="00DC27C4" w:rsidRPr="003C32FD">
        <w:rPr>
          <w:rFonts w:asciiTheme="minorHAnsi" w:eastAsia="Times New Roman" w:hAnsiTheme="minorHAnsi" w:cstheme="minorHAnsi"/>
        </w:rPr>
        <w:t xml:space="preserve">.  The risk is also low that </w:t>
      </w:r>
      <w:r w:rsidR="00466370" w:rsidRPr="003C32FD">
        <w:rPr>
          <w:rFonts w:asciiTheme="minorHAnsi" w:eastAsia="Times New Roman" w:hAnsiTheme="minorHAnsi" w:cstheme="minorHAnsi"/>
        </w:rPr>
        <w:t>SARS-CoV-2</w:t>
      </w:r>
      <w:r w:rsidR="00DC27C4" w:rsidRPr="003C32FD">
        <w:rPr>
          <w:rFonts w:asciiTheme="minorHAnsi" w:eastAsia="Times New Roman" w:hAnsiTheme="minorHAnsi" w:cstheme="minorHAnsi"/>
        </w:rPr>
        <w:t xml:space="preserve"> can be transmitted</w:t>
      </w:r>
      <w:r w:rsidRPr="003C32FD">
        <w:rPr>
          <w:rFonts w:asciiTheme="minorHAnsi" w:eastAsia="Times New Roman" w:hAnsiTheme="minorHAnsi" w:cstheme="minorHAnsi"/>
        </w:rPr>
        <w:t xml:space="preserve"> from a package that has moved, travelled</w:t>
      </w:r>
      <w:r w:rsidR="002A299D" w:rsidRPr="003C32FD">
        <w:rPr>
          <w:rFonts w:asciiTheme="minorHAnsi" w:eastAsia="Times New Roman" w:hAnsiTheme="minorHAnsi" w:cstheme="minorHAnsi"/>
        </w:rPr>
        <w:t>,</w:t>
      </w:r>
      <w:r w:rsidRPr="003C32FD">
        <w:rPr>
          <w:rFonts w:asciiTheme="minorHAnsi" w:eastAsia="Times New Roman" w:hAnsiTheme="minorHAnsi" w:cstheme="minorHAnsi"/>
        </w:rPr>
        <w:t xml:space="preserve"> and been exposed to different conditions and temperature</w:t>
      </w:r>
      <w:r w:rsidR="00DC27C4" w:rsidRPr="003C32FD">
        <w:rPr>
          <w:rFonts w:asciiTheme="minorHAnsi" w:eastAsia="Times New Roman" w:hAnsiTheme="minorHAnsi" w:cstheme="minorHAnsi"/>
        </w:rPr>
        <w:t>.</w:t>
      </w:r>
      <w:r w:rsidR="00A94181" w:rsidRPr="003C32FD">
        <w:rPr>
          <w:rFonts w:asciiTheme="minorHAnsi" w:eastAsia="Times New Roman" w:hAnsiTheme="minorHAnsi" w:cstheme="minorHAnsi"/>
        </w:rPr>
        <w:t xml:space="preserve">  A recent study </w:t>
      </w:r>
      <w:r w:rsidR="00054565" w:rsidRPr="003C32FD">
        <w:rPr>
          <w:rFonts w:asciiTheme="minorHAnsi" w:eastAsia="Times New Roman" w:hAnsiTheme="minorHAnsi" w:cstheme="minorHAnsi"/>
        </w:rPr>
        <w:t>showed SARS-CoV-2 to remain on cardboard for up to 24 hours, but similar to hard surfaces (stainless steel and plastic), it is unclear how much of the virus remains viable.  It has been deemed reasonable to utilize a disinfectant wipe on cardboard surfaces as a precaution.</w:t>
      </w:r>
    </w:p>
    <w:p w14:paraId="013D54C3" w14:textId="00879073" w:rsidR="00B5265A" w:rsidRPr="003C32FD" w:rsidRDefault="00B5265A" w:rsidP="00DC27C4">
      <w:pPr>
        <w:spacing w:after="0" w:line="240" w:lineRule="auto"/>
        <w:rPr>
          <w:rFonts w:asciiTheme="minorHAnsi" w:eastAsia="Times New Roman" w:hAnsiTheme="minorHAnsi" w:cstheme="minorHAnsi"/>
        </w:rPr>
      </w:pPr>
    </w:p>
    <w:p w14:paraId="6BBD47DE" w14:textId="4E979F54" w:rsidR="00B5265A" w:rsidRPr="003C32FD" w:rsidRDefault="00B5265A" w:rsidP="00B5265A">
      <w:pPr>
        <w:pStyle w:val="Heading3"/>
        <w:rPr>
          <w:rFonts w:asciiTheme="minorHAnsi" w:eastAsia="Times New Roman" w:hAnsiTheme="minorHAnsi" w:cstheme="minorHAnsi"/>
          <w:b/>
          <w:bCs/>
          <w:color w:val="auto"/>
          <w:sz w:val="22"/>
          <w:szCs w:val="22"/>
        </w:rPr>
      </w:pPr>
      <w:bookmarkStart w:id="13" w:name="_Toc54020338"/>
      <w:r w:rsidRPr="003C32FD">
        <w:rPr>
          <w:rFonts w:asciiTheme="minorHAnsi" w:eastAsia="Times New Roman" w:hAnsiTheme="minorHAnsi" w:cstheme="minorHAnsi"/>
          <w:b/>
          <w:bCs/>
          <w:color w:val="auto"/>
          <w:sz w:val="22"/>
          <w:szCs w:val="22"/>
        </w:rPr>
        <w:lastRenderedPageBreak/>
        <w:t>Can ultraviolet light kill SARS-CoV-2?</w:t>
      </w:r>
      <w:bookmarkEnd w:id="13"/>
    </w:p>
    <w:p w14:paraId="383798E2" w14:textId="6799D4B7" w:rsidR="00B5265A" w:rsidRPr="003C32FD" w:rsidRDefault="00B5265A" w:rsidP="00234B71">
      <w:pPr>
        <w:shd w:val="clear" w:color="auto" w:fill="FFFFFF"/>
        <w:spacing w:after="0" w:line="315" w:lineRule="atLeast"/>
        <w:rPr>
          <w:rFonts w:asciiTheme="minorHAnsi" w:hAnsiTheme="minorHAnsi" w:cstheme="minorHAnsi"/>
          <w:color w:val="000000"/>
        </w:rPr>
      </w:pPr>
      <w:r w:rsidRPr="003C32FD">
        <w:rPr>
          <w:rFonts w:asciiTheme="minorHAnsi" w:hAnsiTheme="minorHAnsi" w:cstheme="minorHAnsi"/>
          <w:color w:val="000000"/>
        </w:rPr>
        <w:t xml:space="preserve">A </w:t>
      </w:r>
      <w:r w:rsidR="00A471CB" w:rsidRPr="003C32FD">
        <w:rPr>
          <w:rFonts w:asciiTheme="minorHAnsi" w:hAnsiTheme="minorHAnsi" w:cstheme="minorHAnsi"/>
          <w:color w:val="000000"/>
        </w:rPr>
        <w:t>study in the</w:t>
      </w:r>
      <w:r w:rsidRPr="003C32FD">
        <w:rPr>
          <w:rFonts w:asciiTheme="minorHAnsi" w:hAnsiTheme="minorHAnsi" w:cstheme="minorHAnsi"/>
          <w:color w:val="000000"/>
        </w:rPr>
        <w:t> </w:t>
      </w:r>
      <w:hyperlink r:id="rId27" w:history="1">
        <w:r w:rsidRPr="003C32FD">
          <w:rPr>
            <w:rStyle w:val="Hyperlink"/>
            <w:rFonts w:asciiTheme="minorHAnsi" w:hAnsiTheme="minorHAnsi" w:cstheme="minorHAnsi"/>
          </w:rPr>
          <w:t>American Journal of Infection Control </w:t>
        </w:r>
      </w:hyperlink>
      <w:r w:rsidRPr="003C32FD">
        <w:rPr>
          <w:rFonts w:asciiTheme="minorHAnsi" w:hAnsiTheme="minorHAnsi" w:cstheme="minorHAnsi"/>
          <w:color w:val="000000"/>
        </w:rPr>
        <w:t xml:space="preserve">found </w:t>
      </w:r>
      <w:r w:rsidR="00234B71" w:rsidRPr="003C32FD">
        <w:rPr>
          <w:rFonts w:asciiTheme="minorHAnsi" w:hAnsiTheme="minorHAnsi" w:cstheme="minorHAnsi"/>
          <w:color w:val="000000"/>
        </w:rPr>
        <w:t xml:space="preserve">222 nm </w:t>
      </w:r>
      <w:r w:rsidR="00A471CB" w:rsidRPr="003C32FD">
        <w:rPr>
          <w:rStyle w:val="Strong"/>
          <w:rFonts w:asciiTheme="minorHAnsi" w:hAnsiTheme="minorHAnsi" w:cstheme="minorHAnsi"/>
          <w:color w:val="000000"/>
        </w:rPr>
        <w:t>Ultraviolet C light</w:t>
      </w:r>
      <w:r w:rsidR="00234B71" w:rsidRPr="003C32FD">
        <w:rPr>
          <w:rStyle w:val="Strong"/>
          <w:rFonts w:asciiTheme="minorHAnsi" w:hAnsiTheme="minorHAnsi" w:cstheme="minorHAnsi"/>
          <w:color w:val="000000"/>
        </w:rPr>
        <w:t xml:space="preserve"> (</w:t>
      </w:r>
      <w:r w:rsidR="00234B71" w:rsidRPr="003C32FD">
        <w:rPr>
          <w:rFonts w:asciiTheme="minorHAnsi" w:hAnsiTheme="minorHAnsi" w:cstheme="minorHAnsi"/>
          <w:color w:val="000000"/>
        </w:rPr>
        <w:t>UVC or Far-UVC)</w:t>
      </w:r>
      <w:r w:rsidR="00A471CB" w:rsidRPr="003C32FD">
        <w:rPr>
          <w:rStyle w:val="Strong"/>
          <w:rFonts w:asciiTheme="minorHAnsi" w:hAnsiTheme="minorHAnsi" w:cstheme="minorHAnsi"/>
          <w:color w:val="000000"/>
        </w:rPr>
        <w:t xml:space="preserve"> </w:t>
      </w:r>
      <w:r w:rsidR="00234B71" w:rsidRPr="003C32FD">
        <w:rPr>
          <w:rStyle w:val="Strong"/>
          <w:rFonts w:asciiTheme="minorHAnsi" w:hAnsiTheme="minorHAnsi" w:cstheme="minorHAnsi"/>
          <w:color w:val="000000"/>
        </w:rPr>
        <w:t xml:space="preserve">to be </w:t>
      </w:r>
      <w:r w:rsidR="00A471CB" w:rsidRPr="003C32FD">
        <w:rPr>
          <w:rStyle w:val="Strong"/>
          <w:rFonts w:asciiTheme="minorHAnsi" w:hAnsiTheme="minorHAnsi" w:cstheme="minorHAnsi"/>
          <w:color w:val="000000"/>
        </w:rPr>
        <w:t xml:space="preserve">effective at killing SARS-COV-2 </w:t>
      </w:r>
      <w:r w:rsidR="00234B71" w:rsidRPr="003C32FD">
        <w:rPr>
          <w:rStyle w:val="Strong"/>
          <w:rFonts w:asciiTheme="minorHAnsi" w:hAnsiTheme="minorHAnsi" w:cstheme="minorHAnsi"/>
          <w:color w:val="000000"/>
        </w:rPr>
        <w:t>This is safer than the</w:t>
      </w:r>
      <w:r w:rsidRPr="003C32FD">
        <w:rPr>
          <w:rFonts w:asciiTheme="minorHAnsi" w:hAnsiTheme="minorHAnsi" w:cstheme="minorHAnsi"/>
          <w:color w:val="000000"/>
        </w:rPr>
        <w:t xml:space="preserve"> 254 nm</w:t>
      </w:r>
      <w:r w:rsidR="00234B71" w:rsidRPr="003C32FD">
        <w:rPr>
          <w:rFonts w:asciiTheme="minorHAnsi" w:hAnsiTheme="minorHAnsi" w:cstheme="minorHAnsi"/>
          <w:color w:val="000000"/>
        </w:rPr>
        <w:t xml:space="preserve"> wavelength used in many commercially available systems, which can cause skin and eye problems.  </w:t>
      </w:r>
    </w:p>
    <w:p w14:paraId="117CDB63" w14:textId="265C91B4" w:rsidR="00DC27C4" w:rsidRPr="003C32FD" w:rsidRDefault="00DC27C4" w:rsidP="00234B71">
      <w:pPr>
        <w:spacing w:after="0" w:line="240" w:lineRule="auto"/>
        <w:rPr>
          <w:rFonts w:asciiTheme="minorHAnsi" w:eastAsia="Times New Roman" w:hAnsiTheme="minorHAnsi" w:cstheme="minorHAnsi"/>
        </w:rPr>
      </w:pPr>
    </w:p>
    <w:p w14:paraId="56706544" w14:textId="057C189B" w:rsidR="0023791E" w:rsidRPr="003C32FD" w:rsidRDefault="000F7BEE" w:rsidP="0023791E">
      <w:pPr>
        <w:pStyle w:val="Heading1"/>
      </w:pPr>
      <w:bookmarkStart w:id="14" w:name="_Toc54020339"/>
      <w:r w:rsidRPr="003C32FD">
        <w:t>Testing, Prevention and Treatment</w:t>
      </w:r>
      <w:bookmarkEnd w:id="14"/>
    </w:p>
    <w:p w14:paraId="04C89441" w14:textId="2F87A2A2" w:rsidR="0023791E" w:rsidRPr="003C32FD" w:rsidRDefault="0023791E" w:rsidP="0023791E">
      <w:pPr>
        <w:pStyle w:val="Heading2"/>
      </w:pPr>
      <w:bookmarkStart w:id="15" w:name="_Toc54020340"/>
      <w:r w:rsidRPr="003C32FD">
        <w:t>Testing update</w:t>
      </w:r>
      <w:bookmarkEnd w:id="15"/>
    </w:p>
    <w:p w14:paraId="04A9067B" w14:textId="77777777" w:rsidR="00761F71" w:rsidRPr="003C32FD" w:rsidRDefault="0023791E" w:rsidP="00761F71">
      <w:r w:rsidRPr="003C32FD">
        <w:t>CDC</w:t>
      </w:r>
      <w:r w:rsidR="00234B71" w:rsidRPr="003C32FD">
        <w:t xml:space="preserve"> now recommends that all close contacts of individuals with COVID-19 obtain a molecular COVID-19 test. </w:t>
      </w:r>
      <w:r w:rsidR="00761F71" w:rsidRPr="003C32FD">
        <w:t>This recommendation was issued in light of increasing evidence for asymptomatic and pre-symptomatic transmission.</w:t>
      </w:r>
    </w:p>
    <w:p w14:paraId="0176FE98" w14:textId="636A4EF5" w:rsidR="0023791E" w:rsidRPr="003C32FD" w:rsidRDefault="00234B71" w:rsidP="0023791E">
      <w:r w:rsidRPr="003C32FD">
        <w:t xml:space="preserve"> A 14 day close contact quarantine is required even if the molecular COVID-19 test results negative.  Quarantine starts on the date of last close contact.  Individuals cannot “test out” of close contact quarantine.  </w:t>
      </w:r>
    </w:p>
    <w:p w14:paraId="6C952DB5" w14:textId="77777777" w:rsidR="0023791E" w:rsidRPr="003C32FD" w:rsidRDefault="0023791E" w:rsidP="0023791E">
      <w:pPr>
        <w:pStyle w:val="Heading2"/>
        <w:rPr>
          <w:rFonts w:asciiTheme="minorHAnsi" w:eastAsia="Times New Roman" w:hAnsiTheme="minorHAnsi" w:cstheme="minorHAnsi"/>
        </w:rPr>
      </w:pPr>
      <w:bookmarkStart w:id="16" w:name="_Toc54020341"/>
      <w:r w:rsidRPr="003C32FD">
        <w:rPr>
          <w:rFonts w:asciiTheme="minorHAnsi" w:eastAsia="Times New Roman" w:hAnsiTheme="minorHAnsi" w:cstheme="minorHAnsi"/>
        </w:rPr>
        <w:t>Testing Overview</w:t>
      </w:r>
      <w:bookmarkEnd w:id="16"/>
    </w:p>
    <w:p w14:paraId="51AF2B63" w14:textId="4FAAF566" w:rsidR="00765BDE" w:rsidRPr="003C32FD" w:rsidRDefault="003E6177" w:rsidP="00765BDE">
      <w:pPr>
        <w:rPr>
          <w:b/>
          <w:bCs/>
        </w:rPr>
      </w:pPr>
      <w:r w:rsidRPr="003C32FD">
        <w:rPr>
          <w:rFonts w:asciiTheme="minorHAnsi" w:eastAsia="Times New Roman" w:hAnsiTheme="minorHAnsi" w:cstheme="minorHAnsi"/>
        </w:rPr>
        <w:t>The CDC</w:t>
      </w:r>
      <w:r w:rsidR="00CD10C7" w:rsidRPr="003C32FD">
        <w:rPr>
          <w:rFonts w:asciiTheme="minorHAnsi" w:eastAsia="Times New Roman" w:hAnsiTheme="minorHAnsi" w:cstheme="minorHAnsi"/>
        </w:rPr>
        <w:t xml:space="preserve">, </w:t>
      </w:r>
      <w:r w:rsidR="00930154" w:rsidRPr="003C32FD">
        <w:rPr>
          <w:rFonts w:asciiTheme="minorHAnsi" w:eastAsia="Times New Roman" w:hAnsiTheme="minorHAnsi" w:cstheme="minorHAnsi"/>
        </w:rPr>
        <w:t>commercial labs (e.g. Lab</w:t>
      </w:r>
      <w:r w:rsidR="002A299D" w:rsidRPr="003C32FD">
        <w:rPr>
          <w:rFonts w:asciiTheme="minorHAnsi" w:eastAsia="Times New Roman" w:hAnsiTheme="minorHAnsi" w:cstheme="minorHAnsi"/>
        </w:rPr>
        <w:t>C</w:t>
      </w:r>
      <w:r w:rsidR="00930154" w:rsidRPr="003C32FD">
        <w:rPr>
          <w:rFonts w:asciiTheme="minorHAnsi" w:eastAsia="Times New Roman" w:hAnsiTheme="minorHAnsi" w:cstheme="minorHAnsi"/>
        </w:rPr>
        <w:t>orp</w:t>
      </w:r>
      <w:r w:rsidR="00E6215B" w:rsidRPr="003C32FD">
        <w:rPr>
          <w:rFonts w:asciiTheme="minorHAnsi" w:eastAsia="Times New Roman" w:hAnsiTheme="minorHAnsi" w:cstheme="minorHAnsi"/>
        </w:rPr>
        <w:t>, Quest</w:t>
      </w:r>
      <w:r w:rsidR="00930154" w:rsidRPr="003C32FD">
        <w:rPr>
          <w:rFonts w:asciiTheme="minorHAnsi" w:eastAsia="Times New Roman" w:hAnsiTheme="minorHAnsi" w:cstheme="minorHAnsi"/>
        </w:rPr>
        <w:t>)</w:t>
      </w:r>
      <w:r w:rsidR="00B65E4D" w:rsidRPr="003C32FD">
        <w:rPr>
          <w:rFonts w:asciiTheme="minorHAnsi" w:eastAsia="Times New Roman" w:hAnsiTheme="minorHAnsi" w:cstheme="minorHAnsi"/>
        </w:rPr>
        <w:t>,</w:t>
      </w:r>
      <w:r w:rsidR="00CD10C7" w:rsidRPr="003C32FD">
        <w:rPr>
          <w:rFonts w:asciiTheme="minorHAnsi" w:eastAsia="Times New Roman" w:hAnsiTheme="minorHAnsi" w:cstheme="minorHAnsi"/>
        </w:rPr>
        <w:t xml:space="preserve"> and some healthcare systems</w:t>
      </w:r>
      <w:r w:rsidR="00930154" w:rsidRPr="003C32FD">
        <w:rPr>
          <w:rFonts w:asciiTheme="minorHAnsi" w:eastAsia="Times New Roman" w:hAnsiTheme="minorHAnsi" w:cstheme="minorHAnsi"/>
        </w:rPr>
        <w:t xml:space="preserve"> have </w:t>
      </w:r>
      <w:r w:rsidRPr="003C32FD">
        <w:rPr>
          <w:rFonts w:asciiTheme="minorHAnsi" w:eastAsia="Times New Roman" w:hAnsiTheme="minorHAnsi" w:cstheme="minorHAnsi"/>
        </w:rPr>
        <w:t>developed laboratory test kit</w:t>
      </w:r>
      <w:r w:rsidR="00930154" w:rsidRPr="003C32FD">
        <w:rPr>
          <w:rFonts w:asciiTheme="minorHAnsi" w:eastAsia="Times New Roman" w:hAnsiTheme="minorHAnsi" w:cstheme="minorHAnsi"/>
        </w:rPr>
        <w:t>s</w:t>
      </w:r>
      <w:r w:rsidRPr="003C32FD">
        <w:rPr>
          <w:rFonts w:asciiTheme="minorHAnsi" w:eastAsia="Times New Roman" w:hAnsiTheme="minorHAnsi" w:cstheme="minorHAnsi"/>
        </w:rPr>
        <w:t xml:space="preserve"> to test patient specimens for SARS-CoV-2. </w:t>
      </w:r>
      <w:r w:rsidR="00CD10C7" w:rsidRPr="003C32FD">
        <w:rPr>
          <w:rFonts w:asciiTheme="minorHAnsi" w:eastAsia="Times New Roman" w:hAnsiTheme="minorHAnsi" w:cstheme="minorHAnsi"/>
        </w:rPr>
        <w:t xml:space="preserve"> </w:t>
      </w:r>
      <w:r w:rsidR="00EF74E8" w:rsidRPr="003C32FD">
        <w:rPr>
          <w:rFonts w:asciiTheme="minorHAnsi" w:eastAsia="Times New Roman" w:hAnsiTheme="minorHAnsi" w:cstheme="minorHAnsi"/>
        </w:rPr>
        <w:t xml:space="preserve">To date, there are </w:t>
      </w:r>
      <w:r w:rsidR="00C4036C" w:rsidRPr="003C32FD">
        <w:rPr>
          <w:rFonts w:asciiTheme="minorHAnsi" w:eastAsia="Times New Roman" w:hAnsiTheme="minorHAnsi" w:cstheme="minorHAnsi"/>
        </w:rPr>
        <w:t>80</w:t>
      </w:r>
      <w:r w:rsidR="00EF74E8" w:rsidRPr="003C32FD">
        <w:rPr>
          <w:rFonts w:asciiTheme="minorHAnsi" w:eastAsia="Times New Roman" w:hAnsiTheme="minorHAnsi" w:cstheme="minorHAnsi"/>
        </w:rPr>
        <w:t xml:space="preserve"> tests that have received “Emergency Use Authorization” (EUA) from the Food and Drug Administration (FDA). </w:t>
      </w:r>
      <w:r w:rsidR="00765BDE" w:rsidRPr="003C32FD">
        <w:t xml:space="preserve">False negatives and false positives do occur with both types of tests, and due to limited availability, many have restrictions on who can have them performed.  </w:t>
      </w:r>
      <w:r w:rsidR="006E515B" w:rsidRPr="003C32FD">
        <w:t>Both possibilities are concerning due the potential for increas</w:t>
      </w:r>
      <w:r w:rsidR="00F241CE" w:rsidRPr="003C32FD">
        <w:t>ed</w:t>
      </w:r>
      <w:r w:rsidR="006E515B" w:rsidRPr="003C32FD">
        <w:t xml:space="preserve"> </w:t>
      </w:r>
      <w:r w:rsidR="00F241CE" w:rsidRPr="003C32FD">
        <w:t>transmission</w:t>
      </w:r>
      <w:r w:rsidR="006E515B" w:rsidRPr="003C32FD">
        <w:t xml:space="preserve">.  An individual with a “false negative” result </w:t>
      </w:r>
      <w:r w:rsidR="00F241CE" w:rsidRPr="003C32FD">
        <w:t>may</w:t>
      </w:r>
      <w:r w:rsidR="006E515B" w:rsidRPr="003C32FD">
        <w:t xml:space="preserve"> continue </w:t>
      </w:r>
      <w:r w:rsidR="008F1024" w:rsidRPr="003C32FD">
        <w:t xml:space="preserve">to unknowingly </w:t>
      </w:r>
      <w:r w:rsidR="006E515B" w:rsidRPr="003C32FD">
        <w:t xml:space="preserve">spread the virus, </w:t>
      </w:r>
      <w:r w:rsidR="00F241CE" w:rsidRPr="003C32FD">
        <w:t xml:space="preserve">particularly if asymptomatic, </w:t>
      </w:r>
      <w:r w:rsidR="006E515B" w:rsidRPr="003C32FD">
        <w:t xml:space="preserve">and a “false positive” result can lead </w:t>
      </w:r>
      <w:r w:rsidR="00F241CE" w:rsidRPr="003C32FD">
        <w:t>to false reassurance that an</w:t>
      </w:r>
      <w:r w:rsidR="006E515B" w:rsidRPr="003C32FD">
        <w:t xml:space="preserve"> individual is </w:t>
      </w:r>
      <w:r w:rsidR="008F1024" w:rsidRPr="003C32FD">
        <w:t>developing immunity to COVID-19</w:t>
      </w:r>
      <w:r w:rsidR="00F241CE" w:rsidRPr="003C32FD">
        <w:t xml:space="preserve">, </w:t>
      </w:r>
      <w:r w:rsidR="008F1024" w:rsidRPr="003C32FD">
        <w:t>even though</w:t>
      </w:r>
      <w:r w:rsidR="00F241CE" w:rsidRPr="003C32FD">
        <w:t xml:space="preserve"> susceptibility to the virus is </w:t>
      </w:r>
      <w:r w:rsidR="008F1024" w:rsidRPr="003C32FD">
        <w:t xml:space="preserve">actually </w:t>
      </w:r>
      <w:r w:rsidR="00F241CE" w:rsidRPr="003C32FD">
        <w:t xml:space="preserve">unchanged. </w:t>
      </w:r>
    </w:p>
    <w:p w14:paraId="74A055AC" w14:textId="1F0F73BD" w:rsidR="00EF74E8" w:rsidRPr="003C32FD" w:rsidRDefault="00EF74E8" w:rsidP="003E6177">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There are a number of other</w:t>
      </w:r>
      <w:r w:rsidR="00765BDE" w:rsidRPr="003C32FD">
        <w:rPr>
          <w:rFonts w:asciiTheme="minorHAnsi" w:eastAsia="Times New Roman" w:hAnsiTheme="minorHAnsi" w:cstheme="minorHAnsi"/>
        </w:rPr>
        <w:t xml:space="preserve"> COVID-19</w:t>
      </w:r>
      <w:r w:rsidRPr="003C32FD">
        <w:rPr>
          <w:rFonts w:asciiTheme="minorHAnsi" w:eastAsia="Times New Roman" w:hAnsiTheme="minorHAnsi" w:cstheme="minorHAnsi"/>
        </w:rPr>
        <w:t xml:space="preserve"> tests in development and moving through EUA protocols.  </w:t>
      </w:r>
      <w:r w:rsidR="00765BDE" w:rsidRPr="003C32FD">
        <w:rPr>
          <w:rFonts w:asciiTheme="minorHAnsi" w:eastAsia="Times New Roman" w:hAnsiTheme="minorHAnsi" w:cstheme="minorHAnsi"/>
        </w:rPr>
        <w:t>Some tests are available</w:t>
      </w:r>
      <w:r w:rsidRPr="003C32FD">
        <w:rPr>
          <w:rFonts w:asciiTheme="minorHAnsi" w:eastAsia="Times New Roman" w:hAnsiTheme="minorHAnsi" w:cstheme="minorHAnsi"/>
        </w:rPr>
        <w:t xml:space="preserve"> commercially that have not received EUA by the FDA</w:t>
      </w:r>
      <w:r w:rsidR="00765BDE" w:rsidRPr="003C32FD">
        <w:rPr>
          <w:rFonts w:asciiTheme="minorHAnsi" w:eastAsia="Times New Roman" w:hAnsiTheme="minorHAnsi" w:cstheme="minorHAnsi"/>
        </w:rPr>
        <w:t>.  These have</w:t>
      </w:r>
      <w:r w:rsidRPr="003C32FD">
        <w:rPr>
          <w:rFonts w:asciiTheme="minorHAnsi" w:eastAsia="Times New Roman" w:hAnsiTheme="minorHAnsi" w:cstheme="minorHAnsi"/>
        </w:rPr>
        <w:t xml:space="preserve"> not been vetted </w:t>
      </w:r>
      <w:r w:rsidR="002601BE" w:rsidRPr="003C32FD">
        <w:rPr>
          <w:rFonts w:asciiTheme="minorHAnsi" w:eastAsia="Times New Roman" w:hAnsiTheme="minorHAnsi" w:cstheme="minorHAnsi"/>
        </w:rPr>
        <w:t xml:space="preserve">through FDA protocols, </w:t>
      </w:r>
      <w:r w:rsidRPr="003C32FD">
        <w:rPr>
          <w:rFonts w:asciiTheme="minorHAnsi" w:eastAsia="Times New Roman" w:hAnsiTheme="minorHAnsi" w:cstheme="minorHAnsi"/>
        </w:rPr>
        <w:t>and are likely to produce unreliable results.  The list of tests</w:t>
      </w:r>
      <w:r w:rsidR="00C44077" w:rsidRPr="003C32FD">
        <w:rPr>
          <w:rFonts w:asciiTheme="minorHAnsi" w:eastAsia="Times New Roman" w:hAnsiTheme="minorHAnsi" w:cstheme="minorHAnsi"/>
        </w:rPr>
        <w:t xml:space="preserve"> that</w:t>
      </w:r>
      <w:r w:rsidRPr="003C32FD">
        <w:rPr>
          <w:rFonts w:asciiTheme="minorHAnsi" w:eastAsia="Times New Roman" w:hAnsiTheme="minorHAnsi" w:cstheme="minorHAnsi"/>
        </w:rPr>
        <w:t xml:space="preserve"> have received EUA can be found at the following </w:t>
      </w:r>
      <w:r w:rsidR="00464CD0" w:rsidRPr="003C32FD">
        <w:rPr>
          <w:rFonts w:asciiTheme="minorHAnsi" w:eastAsia="Times New Roman" w:hAnsiTheme="minorHAnsi" w:cstheme="minorHAnsi"/>
        </w:rPr>
        <w:t>URL</w:t>
      </w:r>
      <w:r w:rsidRPr="003C32FD">
        <w:rPr>
          <w:rFonts w:asciiTheme="minorHAnsi" w:eastAsia="Times New Roman" w:hAnsiTheme="minorHAnsi" w:cstheme="minorHAnsi"/>
        </w:rPr>
        <w:t xml:space="preserve"> </w:t>
      </w:r>
      <w:r w:rsidR="00C44077" w:rsidRPr="003C32FD">
        <w:rPr>
          <w:rFonts w:asciiTheme="minorHAnsi" w:eastAsia="Times New Roman" w:hAnsiTheme="minorHAnsi" w:cstheme="minorHAnsi"/>
        </w:rPr>
        <w:t>(</w:t>
      </w:r>
      <w:r w:rsidRPr="003C32FD">
        <w:rPr>
          <w:rFonts w:asciiTheme="minorHAnsi" w:eastAsia="Times New Roman" w:hAnsiTheme="minorHAnsi" w:cstheme="minorHAnsi"/>
        </w:rPr>
        <w:t>on the FDA website</w:t>
      </w:r>
      <w:r w:rsidR="00C44077" w:rsidRPr="003C32FD">
        <w:rPr>
          <w:rFonts w:asciiTheme="minorHAnsi" w:eastAsia="Times New Roman" w:hAnsiTheme="minorHAnsi" w:cstheme="minorHAnsi"/>
        </w:rPr>
        <w:t>)</w:t>
      </w:r>
      <w:r w:rsidRPr="003C32FD">
        <w:rPr>
          <w:rFonts w:asciiTheme="minorHAnsi" w:eastAsia="Times New Roman" w:hAnsiTheme="minorHAnsi" w:cstheme="minorHAnsi"/>
        </w:rPr>
        <w:t xml:space="preserve">.  This information is </w:t>
      </w:r>
      <w:r w:rsidR="00C44077" w:rsidRPr="003C32FD">
        <w:rPr>
          <w:rFonts w:asciiTheme="minorHAnsi" w:eastAsia="Times New Roman" w:hAnsiTheme="minorHAnsi" w:cstheme="minorHAnsi"/>
        </w:rPr>
        <w:t>updated, and can be used for reference to “cross-check” tests that you encounter commercially</w:t>
      </w:r>
      <w:r w:rsidRPr="003C32FD">
        <w:rPr>
          <w:rFonts w:asciiTheme="minorHAnsi" w:eastAsia="Times New Roman" w:hAnsiTheme="minorHAnsi" w:cstheme="minorHAnsi"/>
        </w:rPr>
        <w:t xml:space="preserve">:  </w:t>
      </w:r>
      <w:hyperlink r:id="rId28" w:anchor="covid19ivd" w:history="1">
        <w:r w:rsidR="00C4036C" w:rsidRPr="003C32FD">
          <w:rPr>
            <w:rStyle w:val="Hyperlink"/>
            <w:rFonts w:asciiTheme="minorHAnsi" w:eastAsia="Times New Roman" w:hAnsiTheme="minorHAnsi" w:cstheme="minorHAnsi"/>
          </w:rPr>
          <w:t>https://www.fda.gov/medical-devices/emergency-situations-medical-devices/emergency-use-authorizations#covid19ivd</w:t>
        </w:r>
      </w:hyperlink>
      <w:r w:rsidR="002601BE" w:rsidRPr="003C32FD">
        <w:rPr>
          <w:rFonts w:asciiTheme="minorHAnsi" w:eastAsia="Times New Roman" w:hAnsiTheme="minorHAnsi" w:cstheme="minorHAnsi"/>
        </w:rPr>
        <w:t>.</w:t>
      </w:r>
    </w:p>
    <w:p w14:paraId="40D64D0D" w14:textId="51D14356" w:rsidR="008F1024" w:rsidRPr="003C32FD" w:rsidRDefault="00EF74E8" w:rsidP="005A1581">
      <w:pPr>
        <w:rPr>
          <w:rFonts w:asciiTheme="minorHAnsi" w:eastAsia="Times New Roman" w:hAnsiTheme="minorHAnsi" w:cstheme="minorHAnsi"/>
        </w:rPr>
      </w:pPr>
      <w:r w:rsidRPr="003C32FD">
        <w:rPr>
          <w:rFonts w:asciiTheme="minorHAnsi" w:eastAsia="Times New Roman" w:hAnsiTheme="minorHAnsi" w:cstheme="minorHAnsi"/>
        </w:rPr>
        <w:t>Two types o</w:t>
      </w:r>
      <w:r w:rsidR="00C44077" w:rsidRPr="003C32FD">
        <w:rPr>
          <w:rFonts w:asciiTheme="minorHAnsi" w:eastAsia="Times New Roman" w:hAnsiTheme="minorHAnsi" w:cstheme="minorHAnsi"/>
        </w:rPr>
        <w:t xml:space="preserve">f COVID-19 </w:t>
      </w:r>
      <w:r w:rsidRPr="003C32FD">
        <w:rPr>
          <w:rFonts w:asciiTheme="minorHAnsi" w:eastAsia="Times New Roman" w:hAnsiTheme="minorHAnsi" w:cstheme="minorHAnsi"/>
        </w:rPr>
        <w:t xml:space="preserve">tests have received </w:t>
      </w:r>
      <w:r w:rsidR="004415AE" w:rsidRPr="003C32FD">
        <w:rPr>
          <w:rFonts w:asciiTheme="minorHAnsi" w:eastAsia="Times New Roman" w:hAnsiTheme="minorHAnsi" w:cstheme="minorHAnsi"/>
        </w:rPr>
        <w:t>emergency use authorization:</w:t>
      </w:r>
      <w:r w:rsidR="00C44077" w:rsidRPr="003C32FD">
        <w:rPr>
          <w:rFonts w:asciiTheme="minorHAnsi" w:eastAsia="Times New Roman" w:hAnsiTheme="minorHAnsi" w:cstheme="minorHAnsi"/>
        </w:rPr>
        <w:t xml:space="preserve"> </w:t>
      </w:r>
      <w:r w:rsidR="00C44077" w:rsidRPr="003C32FD">
        <w:rPr>
          <w:rFonts w:asciiTheme="minorHAnsi" w:eastAsia="Times New Roman" w:hAnsiTheme="minorHAnsi" w:cstheme="minorHAnsi"/>
          <w:b/>
          <w:bCs/>
        </w:rPr>
        <w:t>molecular tests</w:t>
      </w:r>
      <w:r w:rsidR="00C44077" w:rsidRPr="003C32FD">
        <w:rPr>
          <w:rFonts w:asciiTheme="minorHAnsi" w:eastAsia="Times New Roman" w:hAnsiTheme="minorHAnsi" w:cstheme="minorHAnsi"/>
        </w:rPr>
        <w:t xml:space="preserve"> and </w:t>
      </w:r>
      <w:r w:rsidR="00C44077" w:rsidRPr="003C32FD">
        <w:rPr>
          <w:rFonts w:asciiTheme="minorHAnsi" w:eastAsia="Times New Roman" w:hAnsiTheme="minorHAnsi" w:cstheme="minorHAnsi"/>
          <w:b/>
          <w:bCs/>
        </w:rPr>
        <w:t>serology</w:t>
      </w:r>
      <w:r w:rsidR="00C44077" w:rsidRPr="003C32FD">
        <w:rPr>
          <w:rFonts w:asciiTheme="minorHAnsi" w:eastAsia="Times New Roman" w:hAnsiTheme="minorHAnsi" w:cstheme="minorHAnsi"/>
        </w:rPr>
        <w:t xml:space="preserve"> (blood) </w:t>
      </w:r>
      <w:r w:rsidR="00C44077" w:rsidRPr="003C32FD">
        <w:rPr>
          <w:rFonts w:asciiTheme="minorHAnsi" w:eastAsia="Times New Roman" w:hAnsiTheme="minorHAnsi" w:cstheme="minorHAnsi"/>
          <w:b/>
          <w:bCs/>
        </w:rPr>
        <w:t>tests.</w:t>
      </w:r>
      <w:r w:rsidR="00C44077" w:rsidRPr="003C32FD">
        <w:rPr>
          <w:rFonts w:asciiTheme="minorHAnsi" w:eastAsia="Times New Roman" w:hAnsiTheme="minorHAnsi" w:cstheme="minorHAnsi"/>
        </w:rPr>
        <w:t xml:space="preserve">  </w:t>
      </w:r>
    </w:p>
    <w:p w14:paraId="64112B88" w14:textId="3BD34A24" w:rsidR="00064022" w:rsidRPr="003C32FD" w:rsidRDefault="00064022" w:rsidP="00064022">
      <w:pPr>
        <w:pStyle w:val="Subtitle"/>
        <w:outlineLvl w:val="2"/>
      </w:pPr>
      <w:bookmarkStart w:id="17" w:name="_Toc54020342"/>
      <w:r w:rsidRPr="003C32FD">
        <w:lastRenderedPageBreak/>
        <w:t>Testing for active COVID-19 infection (molecular testing)</w:t>
      </w:r>
      <w:bookmarkEnd w:id="17"/>
    </w:p>
    <w:p w14:paraId="0B382643" w14:textId="285786AC" w:rsidR="005A1581" w:rsidRPr="003C32FD" w:rsidRDefault="00C44077" w:rsidP="005A1581">
      <w:pPr>
        <w:rPr>
          <w:b/>
          <w:bCs/>
        </w:rPr>
      </w:pPr>
      <w:r w:rsidRPr="003C32FD">
        <w:t xml:space="preserve">The COVID-19 </w:t>
      </w:r>
      <w:r w:rsidRPr="003C32FD">
        <w:rPr>
          <w:b/>
          <w:bCs/>
        </w:rPr>
        <w:t>molecular</w:t>
      </w:r>
      <w:r w:rsidRPr="003C32FD">
        <w:t xml:space="preserve"> </w:t>
      </w:r>
      <w:r w:rsidR="004415AE" w:rsidRPr="003C32FD">
        <w:t>assay</w:t>
      </w:r>
      <w:r w:rsidRPr="003C32FD">
        <w:t xml:space="preserve"> tests </w:t>
      </w:r>
      <w:r w:rsidR="004415AE" w:rsidRPr="003C32FD">
        <w:t xml:space="preserve">a nasal or throat swab </w:t>
      </w:r>
      <w:r w:rsidR="008F1024" w:rsidRPr="003C32FD">
        <w:t xml:space="preserve">or saliva </w:t>
      </w:r>
      <w:r w:rsidRPr="003C32FD">
        <w:t>for pieces of viral genome (</w:t>
      </w:r>
      <w:r w:rsidRPr="003C32FD">
        <w:rPr>
          <w:b/>
          <w:bCs/>
        </w:rPr>
        <w:t>RNA</w:t>
      </w:r>
      <w:r w:rsidRPr="003C32FD">
        <w:t xml:space="preserve">).  This indicates active </w:t>
      </w:r>
      <w:r w:rsidR="004415AE" w:rsidRPr="003C32FD">
        <w:t xml:space="preserve">viral replication, or </w:t>
      </w:r>
      <w:r w:rsidR="00E94023" w:rsidRPr="003C32FD">
        <w:t xml:space="preserve">acute </w:t>
      </w:r>
      <w:r w:rsidRPr="003C32FD">
        <w:t>COVID-19 infection</w:t>
      </w:r>
      <w:r w:rsidR="00E94023" w:rsidRPr="003C32FD">
        <w:rPr>
          <w:b/>
          <w:bCs/>
        </w:rPr>
        <w:t xml:space="preserve">. </w:t>
      </w:r>
      <w:r w:rsidR="005A1581" w:rsidRPr="003C32FD">
        <w:t xml:space="preserve">Abbott Labs offers a rapid </w:t>
      </w:r>
      <w:r w:rsidR="00294E2F" w:rsidRPr="003C32FD">
        <w:t xml:space="preserve">molecular </w:t>
      </w:r>
      <w:r w:rsidR="005A1581" w:rsidRPr="003C32FD">
        <w:t>point-of-care COVID-19 test</w:t>
      </w:r>
      <w:r w:rsidR="00294E2F" w:rsidRPr="003C32FD">
        <w:t xml:space="preserve"> called ID-n</w:t>
      </w:r>
      <w:r w:rsidR="005A1581" w:rsidRPr="003C32FD">
        <w:t>ow</w:t>
      </w:r>
      <w:r w:rsidR="00294E2F" w:rsidRPr="003C32FD">
        <w:t xml:space="preserve">.  This test uses existing PCR technology, and also results in 15 minutes.  </w:t>
      </w:r>
      <w:r w:rsidR="00A5619B" w:rsidRPr="003C32FD">
        <w:t xml:space="preserve">A recent </w:t>
      </w:r>
      <w:hyperlink r:id="rId29" w:history="1">
        <w:r w:rsidR="00A5619B" w:rsidRPr="003C32FD">
          <w:rPr>
            <w:rStyle w:val="Hyperlink"/>
          </w:rPr>
          <w:t>study</w:t>
        </w:r>
      </w:hyperlink>
      <w:r w:rsidR="00A5619B" w:rsidRPr="003C32FD">
        <w:t xml:space="preserve"> found false negative rates </w:t>
      </w:r>
      <w:r w:rsidR="00302D63" w:rsidRPr="003C32FD">
        <w:t>for this test to</w:t>
      </w:r>
      <w:r w:rsidR="00A5619B" w:rsidRPr="003C32FD">
        <w:t xml:space="preserve"> be as high as 48%</w:t>
      </w:r>
      <w:r w:rsidR="00302D63" w:rsidRPr="003C32FD">
        <w:t>, depending on sample type</w:t>
      </w:r>
      <w:r w:rsidR="00A5619B" w:rsidRPr="003C32FD">
        <w:t xml:space="preserve">.  </w:t>
      </w:r>
      <w:r w:rsidR="00294E2F" w:rsidRPr="003C32FD">
        <w:t>There is new</w:t>
      </w:r>
      <w:r w:rsidR="005A1581" w:rsidRPr="003C32FD">
        <w:t xml:space="preserve"> </w:t>
      </w:r>
      <w:r w:rsidR="00294E2F" w:rsidRPr="003C32FD">
        <w:t>technology</w:t>
      </w:r>
      <w:r w:rsidR="005A1581" w:rsidRPr="003C32FD">
        <w:t xml:space="preserve"> close to FDA approval that uses “CRISPR” </w:t>
      </w:r>
      <w:r w:rsidR="00294E2F" w:rsidRPr="003C32FD">
        <w:t>capabilities to</w:t>
      </w:r>
      <w:r w:rsidR="005A1581" w:rsidRPr="003C32FD">
        <w:t xml:space="preserve"> recognize COVID-19 DNA, and is almost 100% accurate. </w:t>
      </w:r>
      <w:r w:rsidR="00294E2F" w:rsidRPr="003C32FD">
        <w:t>This</w:t>
      </w:r>
      <w:r w:rsidR="005A1581" w:rsidRPr="003C32FD">
        <w:t xml:space="preserve"> will be available </w:t>
      </w:r>
      <w:r w:rsidR="00294E2F" w:rsidRPr="003C32FD">
        <w:t xml:space="preserve">only </w:t>
      </w:r>
      <w:r w:rsidR="005A1581" w:rsidRPr="003C32FD">
        <w:t>as an in-lab test</w:t>
      </w:r>
      <w:r w:rsidR="00294E2F" w:rsidRPr="003C32FD">
        <w:rPr>
          <w:b/>
          <w:bCs/>
        </w:rPr>
        <w:t>.</w:t>
      </w:r>
    </w:p>
    <w:p w14:paraId="536410C2" w14:textId="1710796C" w:rsidR="005A1581" w:rsidRPr="003C32FD" w:rsidRDefault="00294E2F" w:rsidP="005A1581">
      <w:pPr>
        <w:rPr>
          <w:rFonts w:eastAsia="Times New Roman"/>
        </w:rPr>
      </w:pPr>
      <w:r w:rsidRPr="003C32FD">
        <w:t xml:space="preserve">On May 8th the FDA gave Emergency Use Authorization to novel testing technology that detects the COVID-19 antigen.  This test is called the Sofia 2 SARS Antigen test, and is produced by the Quidel Corporation.  It results in as little as 15 minutes, and can be performed in a lab or at the point-of-care by trained personnel under a CLIA </w:t>
      </w:r>
      <w:r w:rsidR="00BA7A24" w:rsidRPr="003C32FD">
        <w:t xml:space="preserve">certificate of </w:t>
      </w:r>
      <w:r w:rsidRPr="003C32FD">
        <w:t>waiver.  “</w:t>
      </w:r>
      <w:r w:rsidRPr="003C32FD">
        <w:rPr>
          <w:rFonts w:eastAsia="Times New Roman"/>
        </w:rPr>
        <w:t xml:space="preserve">CLIA” stands for Clinical Laboratory Improvement Amendments (promulgated in 1988). CLIA waived tests can be run in non-laboratory </w:t>
      </w:r>
      <w:r w:rsidR="00BA7A24" w:rsidRPr="003C32FD">
        <w:rPr>
          <w:rFonts w:eastAsia="Times New Roman"/>
        </w:rPr>
        <w:t xml:space="preserve">patient care </w:t>
      </w:r>
      <w:r w:rsidRPr="003C32FD">
        <w:rPr>
          <w:rFonts w:eastAsia="Times New Roman"/>
        </w:rPr>
        <w:t>setting</w:t>
      </w:r>
      <w:r w:rsidR="00765BDE" w:rsidRPr="003C32FD">
        <w:rPr>
          <w:rFonts w:eastAsia="Times New Roman"/>
        </w:rPr>
        <w:t>s</w:t>
      </w:r>
      <w:r w:rsidR="00BA7A24" w:rsidRPr="003C32FD">
        <w:rPr>
          <w:rFonts w:eastAsia="Times New Roman"/>
        </w:rPr>
        <w:t xml:space="preserve">, such as </w:t>
      </w:r>
      <w:r w:rsidRPr="003C32FD">
        <w:rPr>
          <w:rFonts w:eastAsia="Times New Roman"/>
        </w:rPr>
        <w:t>an on-site clinic.</w:t>
      </w:r>
    </w:p>
    <w:p w14:paraId="31C6D94C" w14:textId="37609081" w:rsidR="00BA6250" w:rsidRPr="003C32FD" w:rsidRDefault="005A1581" w:rsidP="00294E2F">
      <w:r w:rsidRPr="003C32FD">
        <w:rPr>
          <w:rFonts w:eastAsia="Times New Roman"/>
        </w:rPr>
        <w:t>LabCorp and Quest Labs are currently offering COVID-19 tests that can be performed</w:t>
      </w:r>
      <w:r w:rsidR="00765BDE" w:rsidRPr="003C32FD">
        <w:rPr>
          <w:rFonts w:eastAsia="Times New Roman"/>
        </w:rPr>
        <w:t xml:space="preserve"> by individuals</w:t>
      </w:r>
      <w:r w:rsidRPr="003C32FD">
        <w:rPr>
          <w:rFonts w:eastAsia="Times New Roman"/>
        </w:rPr>
        <w:t xml:space="preserve"> at</w:t>
      </w:r>
      <w:r w:rsidR="00765BDE" w:rsidRPr="003C32FD">
        <w:rPr>
          <w:rFonts w:eastAsia="Times New Roman"/>
        </w:rPr>
        <w:t xml:space="preserve"> </w:t>
      </w:r>
      <w:r w:rsidRPr="003C32FD">
        <w:rPr>
          <w:rFonts w:eastAsia="Times New Roman"/>
        </w:rPr>
        <w:t xml:space="preserve">home.  At home tests can be obtained by the individual or physician order.  Individuals requesting tests must </w:t>
      </w:r>
      <w:r w:rsidRPr="003C32FD">
        <w:t xml:space="preserve">fill out an on-line questionnaire, and if “qualified” receive a test kit, perform a nasal swab, and send the kit back to the lab. </w:t>
      </w:r>
      <w:r w:rsidR="00C05062" w:rsidRPr="003C32FD">
        <w:t xml:space="preserve">A COVID-19 saliva </w:t>
      </w:r>
      <w:r w:rsidR="008F1024" w:rsidRPr="003C32FD">
        <w:t xml:space="preserve">test </w:t>
      </w:r>
      <w:r w:rsidR="00C05062" w:rsidRPr="003C32FD">
        <w:t>developed by a lab at Rutgers University has also received EUA to be performed at home.  Previously it was approved for lab use only.  This test requires a physician order, and can be run only at the Rutgers University Lab.</w:t>
      </w:r>
    </w:p>
    <w:p w14:paraId="322B4AE7" w14:textId="6CA4B4BF" w:rsidR="008F1024" w:rsidRPr="003C32FD" w:rsidRDefault="00253635" w:rsidP="000F7BEE">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Many healthcare facilities have created “drive-by” COVID-19 molecular testing stations located outside of the healthcare facility.  These are designed to reduce transmission of the virus during the testing process.  Criteria for COVID-19 testing may differ by state.  Check your state public health department website for local guidance.  </w:t>
      </w:r>
    </w:p>
    <w:p w14:paraId="198A0162" w14:textId="04011B3D" w:rsidR="000F7BEE" w:rsidRPr="003C32FD" w:rsidRDefault="000F7BEE" w:rsidP="00064022">
      <w:pPr>
        <w:pStyle w:val="Subtitle"/>
        <w:outlineLvl w:val="2"/>
      </w:pPr>
      <w:bookmarkStart w:id="18" w:name="_Toc54020343"/>
      <w:r w:rsidRPr="003C32FD">
        <w:t>Testing for previous COVID-19 exposure (serology testing)</w:t>
      </w:r>
      <w:bookmarkEnd w:id="18"/>
    </w:p>
    <w:p w14:paraId="74A8BD76" w14:textId="5605047D" w:rsidR="004415AE" w:rsidRPr="003C32FD" w:rsidRDefault="00C44077" w:rsidP="00765BDE">
      <w:pPr>
        <w:rPr>
          <w:b/>
          <w:bCs/>
        </w:rPr>
      </w:pPr>
      <w:r w:rsidRPr="003C32FD">
        <w:t xml:space="preserve">The COVID-19 </w:t>
      </w:r>
      <w:r w:rsidRPr="003C32FD">
        <w:rPr>
          <w:b/>
          <w:bCs/>
        </w:rPr>
        <w:t>serology</w:t>
      </w:r>
      <w:r w:rsidRPr="003C32FD">
        <w:t xml:space="preserve"> </w:t>
      </w:r>
      <w:r w:rsidR="004415AE" w:rsidRPr="003C32FD">
        <w:t>assay tests human blood</w:t>
      </w:r>
      <w:r w:rsidRPr="003C32FD">
        <w:t xml:space="preserve"> for COVID-19 </w:t>
      </w:r>
      <w:r w:rsidRPr="003C32FD">
        <w:rPr>
          <w:b/>
          <w:bCs/>
        </w:rPr>
        <w:t>antibodies</w:t>
      </w:r>
      <w:r w:rsidR="004415AE" w:rsidRPr="003C32FD">
        <w:t xml:space="preserve">, which </w:t>
      </w:r>
      <w:r w:rsidR="00294E2F" w:rsidRPr="003C32FD">
        <w:t>signify</w:t>
      </w:r>
      <w:r w:rsidR="004415AE" w:rsidRPr="003C32FD">
        <w:t xml:space="preserve"> </w:t>
      </w:r>
      <w:r w:rsidRPr="003C32FD">
        <w:t>evidence of previous COVID-19</w:t>
      </w:r>
      <w:r w:rsidR="005A1581" w:rsidRPr="003C32FD">
        <w:t xml:space="preserve"> </w:t>
      </w:r>
      <w:r w:rsidR="00294E2F" w:rsidRPr="003C32FD">
        <w:t>exposure</w:t>
      </w:r>
      <w:r w:rsidR="005A1581" w:rsidRPr="003C32FD">
        <w:t>,</w:t>
      </w:r>
      <w:r w:rsidRPr="003C32FD">
        <w:t xml:space="preserve"> and </w:t>
      </w:r>
      <w:r w:rsidR="00294E2F" w:rsidRPr="003C32FD">
        <w:t>possible</w:t>
      </w:r>
      <w:r w:rsidRPr="003C32FD">
        <w:t xml:space="preserve"> current immunity</w:t>
      </w:r>
      <w:r w:rsidR="000F746E" w:rsidRPr="003C32FD">
        <w:t xml:space="preserve">. </w:t>
      </w:r>
      <w:r w:rsidR="005A1581" w:rsidRPr="003C32FD">
        <w:t xml:space="preserve">Antibody testing is always </w:t>
      </w:r>
      <w:r w:rsidR="00294E2F" w:rsidRPr="003C32FD">
        <w:t>performed</w:t>
      </w:r>
      <w:r w:rsidR="005A1581" w:rsidRPr="003C32FD">
        <w:t xml:space="preserve"> utilizing blood, and there are no point-of-care approved technologies at this time. These specimens would all have to be run in a CLIA certified lab.</w:t>
      </w:r>
      <w:r w:rsidR="005A1581" w:rsidRPr="003C32FD">
        <w:rPr>
          <w:b/>
          <w:bCs/>
        </w:rPr>
        <w:t xml:space="preserve"> </w:t>
      </w:r>
    </w:p>
    <w:p w14:paraId="55D74706" w14:textId="51CBB332" w:rsidR="004415AE" w:rsidRPr="003C32FD" w:rsidRDefault="004415AE" w:rsidP="003E6177">
      <w:pPr>
        <w:spacing w:before="100" w:beforeAutospacing="1" w:after="100" w:afterAutospacing="1" w:line="240" w:lineRule="auto"/>
        <w:rPr>
          <w:rFonts w:asciiTheme="minorHAnsi" w:eastAsia="Times New Roman" w:hAnsiTheme="minorHAnsi" w:cstheme="minorHAnsi"/>
        </w:rPr>
      </w:pPr>
      <w:r w:rsidRPr="003C32FD">
        <w:t xml:space="preserve">Immunity has not clearly been established by any scientific studies.  It is unclear whether the presence and number of antibodies indicates whether immunity is present, the strength of </w:t>
      </w:r>
      <w:r w:rsidR="00B65E4D" w:rsidRPr="003C32FD">
        <w:t xml:space="preserve">the </w:t>
      </w:r>
      <w:r w:rsidRPr="003C32FD">
        <w:t>immune response</w:t>
      </w:r>
      <w:r w:rsidR="00B65E4D" w:rsidRPr="003C32FD">
        <w:t>,</w:t>
      </w:r>
      <w:r w:rsidRPr="003C32FD">
        <w:t xml:space="preserve"> and how long immunity lasts. </w:t>
      </w:r>
      <w:r w:rsidRPr="003C32FD">
        <w:rPr>
          <w:rFonts w:asciiTheme="minorHAnsi" w:eastAsia="Times New Roman" w:hAnsiTheme="minorHAnsi" w:cstheme="minorHAnsi"/>
        </w:rPr>
        <w:t>Immunity w</w:t>
      </w:r>
      <w:r w:rsidR="00B65E4D" w:rsidRPr="003C32FD">
        <w:rPr>
          <w:rFonts w:asciiTheme="minorHAnsi" w:eastAsia="Times New Roman" w:hAnsiTheme="minorHAnsi" w:cstheme="minorHAnsi"/>
        </w:rPr>
        <w:t>ould</w:t>
      </w:r>
      <w:r w:rsidRPr="003C32FD">
        <w:rPr>
          <w:rFonts w:asciiTheme="minorHAnsi" w:eastAsia="Times New Roman" w:hAnsiTheme="minorHAnsi" w:cstheme="minorHAnsi"/>
        </w:rPr>
        <w:t xml:space="preserve"> allow individuals to resume normal daily activities.</w:t>
      </w:r>
      <w:r w:rsidR="00C36F01" w:rsidRPr="003C32FD">
        <w:rPr>
          <w:rFonts w:asciiTheme="minorHAnsi" w:eastAsia="Times New Roman" w:hAnsiTheme="minorHAnsi" w:cstheme="minorHAnsi"/>
        </w:rPr>
        <w:t xml:space="preserve"> </w:t>
      </w:r>
      <w:r w:rsidR="00BE20D0" w:rsidRPr="003C32FD">
        <w:rPr>
          <w:rFonts w:asciiTheme="minorHAnsi" w:eastAsia="Times New Roman" w:hAnsiTheme="minorHAnsi" w:cstheme="minorHAnsi"/>
        </w:rPr>
        <w:t xml:space="preserve">A recent study demonstrated a decline in SARS-CoV-2 antibodies after </w:t>
      </w:r>
      <w:r w:rsidR="00483ABF" w:rsidRPr="003C32FD">
        <w:rPr>
          <w:rFonts w:asciiTheme="minorHAnsi" w:eastAsia="Times New Roman" w:hAnsiTheme="minorHAnsi" w:cstheme="minorHAnsi"/>
        </w:rPr>
        <w:t xml:space="preserve">only </w:t>
      </w:r>
      <w:r w:rsidR="00BE20D0" w:rsidRPr="003C32FD">
        <w:rPr>
          <w:rFonts w:asciiTheme="minorHAnsi" w:eastAsia="Times New Roman" w:hAnsiTheme="minorHAnsi" w:cstheme="minorHAnsi"/>
        </w:rPr>
        <w:t>2-3 months.</w:t>
      </w:r>
    </w:p>
    <w:p w14:paraId="1EC88459" w14:textId="77777777" w:rsidR="00937815" w:rsidRPr="003C32FD" w:rsidRDefault="00937815" w:rsidP="00937815">
      <w:pPr>
        <w:pStyle w:val="Heading3"/>
        <w:rPr>
          <w:rFonts w:asciiTheme="minorHAnsi" w:eastAsia="Times New Roman" w:hAnsiTheme="minorHAnsi" w:cstheme="minorHAnsi"/>
          <w:b/>
          <w:bCs/>
          <w:color w:val="auto"/>
          <w:sz w:val="22"/>
          <w:szCs w:val="22"/>
        </w:rPr>
      </w:pPr>
      <w:bookmarkStart w:id="19" w:name="_Toc54020344"/>
      <w:r w:rsidRPr="003C32FD">
        <w:rPr>
          <w:rFonts w:asciiTheme="minorHAnsi" w:eastAsia="Times New Roman" w:hAnsiTheme="minorHAnsi" w:cstheme="minorHAnsi"/>
          <w:b/>
          <w:bCs/>
          <w:color w:val="auto"/>
          <w:sz w:val="22"/>
          <w:szCs w:val="22"/>
        </w:rPr>
        <w:lastRenderedPageBreak/>
        <w:t>Can I become re-infected with SARS-CoV-2 once I have had it already?</w:t>
      </w:r>
      <w:bookmarkEnd w:id="19"/>
    </w:p>
    <w:p w14:paraId="0EA6599D" w14:textId="4F13E383" w:rsidR="00937815" w:rsidRPr="003C32FD" w:rsidRDefault="002F4CDA" w:rsidP="003E6177">
      <w:pPr>
        <w:spacing w:before="100" w:beforeAutospacing="1" w:after="100" w:afterAutospacing="1" w:line="240" w:lineRule="auto"/>
      </w:pPr>
      <w:r w:rsidRPr="003C32FD">
        <w:rPr>
          <w:rFonts w:asciiTheme="minorHAnsi" w:eastAsia="Times New Roman" w:hAnsiTheme="minorHAnsi" w:cstheme="minorHAnsi"/>
        </w:rPr>
        <w:t>Cases of re-infection have been reported within 2-3 months of initial infection.  Some of these individuals have presented with milder disease, while others have developed more severe symptoms</w:t>
      </w:r>
      <w:r w:rsidR="00C26C89" w:rsidRPr="003C32FD">
        <w:rPr>
          <w:rFonts w:asciiTheme="minorHAnsi" w:eastAsia="Times New Roman" w:hAnsiTheme="minorHAnsi" w:cstheme="minorHAnsi"/>
        </w:rPr>
        <w:t>.  One case was fatal.  Testing revealed some of these individuals to have contracted a different strain of SARS-CoV-2.</w:t>
      </w:r>
    </w:p>
    <w:p w14:paraId="1D110041" w14:textId="36C420BD" w:rsidR="00CE68EE" w:rsidRPr="003C32FD" w:rsidRDefault="00CE68EE" w:rsidP="00064022">
      <w:pPr>
        <w:pStyle w:val="Subtitle"/>
        <w:outlineLvl w:val="2"/>
      </w:pPr>
      <w:bookmarkStart w:id="20" w:name="_Toc54020345"/>
      <w:r w:rsidRPr="003C32FD">
        <w:t>Prevention and Treatment</w:t>
      </w:r>
      <w:bookmarkEnd w:id="20"/>
    </w:p>
    <w:p w14:paraId="335C8899" w14:textId="3868AACA" w:rsidR="003A2ED9" w:rsidRPr="003C32FD" w:rsidRDefault="00CE68EE" w:rsidP="00AA1FDE">
      <w:pPr>
        <w:rPr>
          <w:rFonts w:asciiTheme="minorHAnsi" w:eastAsia="Times New Roman" w:hAnsiTheme="minorHAnsi" w:cstheme="minorHAnsi"/>
        </w:rPr>
      </w:pPr>
      <w:r w:rsidRPr="003C32FD">
        <w:rPr>
          <w:rFonts w:asciiTheme="minorHAnsi" w:hAnsiTheme="minorHAnsi" w:cstheme="minorHAnsi"/>
          <w:lang w:val="en"/>
        </w:rPr>
        <w:t xml:space="preserve">To date, there is no specific antiviral therapy recommended to prevent or treat SARS-CoV-2.  </w:t>
      </w:r>
      <w:r w:rsidR="00AA1FDE" w:rsidRPr="003C32FD">
        <w:rPr>
          <w:rFonts w:asciiTheme="minorHAnsi" w:eastAsia="Times New Roman" w:hAnsiTheme="minorHAnsi" w:cstheme="minorHAnsi"/>
        </w:rPr>
        <w:t xml:space="preserve">The FDA has neither authorized nor approved any COVID-19 “treatment” for commercial use, and has issued </w:t>
      </w:r>
      <w:r w:rsidR="001D0893" w:rsidRPr="003C32FD">
        <w:rPr>
          <w:rFonts w:asciiTheme="minorHAnsi" w:eastAsia="Times New Roman" w:hAnsiTheme="minorHAnsi" w:cstheme="minorHAnsi"/>
        </w:rPr>
        <w:t>a number of</w:t>
      </w:r>
      <w:r w:rsidR="00AA1FDE" w:rsidRPr="003C32FD">
        <w:rPr>
          <w:rFonts w:asciiTheme="minorHAnsi" w:eastAsia="Times New Roman" w:hAnsiTheme="minorHAnsi" w:cstheme="minorHAnsi"/>
        </w:rPr>
        <w:t xml:space="preserve"> warning letters to products claiming to have preventive, treatment</w:t>
      </w:r>
      <w:r w:rsidR="00B65E4D" w:rsidRPr="003C32FD">
        <w:rPr>
          <w:rFonts w:asciiTheme="minorHAnsi" w:eastAsia="Times New Roman" w:hAnsiTheme="minorHAnsi" w:cstheme="minorHAnsi"/>
        </w:rPr>
        <w:t>,</w:t>
      </w:r>
      <w:r w:rsidR="00AA1FDE" w:rsidRPr="003C32FD">
        <w:rPr>
          <w:rFonts w:asciiTheme="minorHAnsi" w:eastAsia="Times New Roman" w:hAnsiTheme="minorHAnsi" w:cstheme="minorHAnsi"/>
        </w:rPr>
        <w:t xml:space="preserve"> or curative capabilities. </w:t>
      </w:r>
      <w:r w:rsidR="001D0893" w:rsidRPr="003C32FD">
        <w:rPr>
          <w:rFonts w:asciiTheme="minorHAnsi" w:eastAsia="Times New Roman" w:hAnsiTheme="minorHAnsi" w:cstheme="minorHAnsi"/>
        </w:rPr>
        <w:t xml:space="preserve"> Social media sites including Facebook and Twitter have enacted COVID-19 misinformation policies to combat the spread of inaccurate information.  </w:t>
      </w:r>
    </w:p>
    <w:p w14:paraId="40827780" w14:textId="77777777" w:rsidR="00DE0467" w:rsidRPr="003C32FD" w:rsidRDefault="00DE0467" w:rsidP="00DE0467">
      <w:pPr>
        <w:rPr>
          <w:rFonts w:asciiTheme="minorHAnsi" w:hAnsiTheme="minorHAnsi" w:cstheme="minorHAnsi"/>
          <w:lang w:val="en"/>
        </w:rPr>
      </w:pPr>
      <w:r w:rsidRPr="003C32FD">
        <w:rPr>
          <w:rFonts w:asciiTheme="minorHAnsi" w:eastAsia="Times New Roman" w:hAnsiTheme="minorHAnsi" w:cstheme="minorHAnsi"/>
        </w:rPr>
        <w:t>Antibiotics are only effective against diseases caused by bacteria.  They are not active against viruses, like SARS-CoV-2</w:t>
      </w:r>
      <w:r w:rsidRPr="003C32FD">
        <w:rPr>
          <w:rFonts w:asciiTheme="minorHAnsi" w:hAnsiTheme="minorHAnsi" w:cstheme="minorHAnsi"/>
        </w:rPr>
        <w:t xml:space="preserve">, but are sometimes utilized to treat secondary bacterial infections. </w:t>
      </w:r>
    </w:p>
    <w:p w14:paraId="226CE652" w14:textId="7C63740A" w:rsidR="00DE0467" w:rsidRPr="003C32FD" w:rsidRDefault="00DE0467" w:rsidP="00AA1FDE">
      <w:pPr>
        <w:rPr>
          <w:rFonts w:asciiTheme="minorHAnsi" w:hAnsiTheme="minorHAnsi" w:cstheme="minorHAnsi"/>
        </w:rPr>
      </w:pPr>
      <w:r w:rsidRPr="003C32FD">
        <w:rPr>
          <w:rFonts w:asciiTheme="minorHAnsi" w:eastAsia="Times New Roman" w:hAnsiTheme="minorHAnsi" w:cstheme="minorHAnsi"/>
        </w:rPr>
        <w:t>Patients with COVID-19 should receive supportive care to relieve symptoms and prevent complications during recovery. This can range from ibuprofen or acetaminophen for fever, to mechanical ventilation for severe respiratory difficulty (severe cases only).  Ibuprofen and other non-steroidal anti-inflammatory drugs have not been contraindicated in treating fever and other COVID-19 symptoms (e.g. muscle aches)</w:t>
      </w:r>
    </w:p>
    <w:p w14:paraId="2011377F" w14:textId="77777777" w:rsidR="003C32FD" w:rsidRDefault="00564790" w:rsidP="003C32FD">
      <w:pPr>
        <w:rPr>
          <w:rFonts w:asciiTheme="minorHAnsi" w:eastAsia="Times New Roman" w:hAnsiTheme="minorHAnsi" w:cstheme="minorHAnsi"/>
        </w:rPr>
      </w:pPr>
      <w:r w:rsidRPr="00C675BE">
        <w:rPr>
          <w:rFonts w:asciiTheme="minorHAnsi" w:eastAsia="Times New Roman" w:hAnsiTheme="minorHAnsi" w:cstheme="minorHAnsi"/>
          <w:b/>
          <w:bCs/>
        </w:rPr>
        <w:t>Vaccine development</w:t>
      </w:r>
      <w:r w:rsidRPr="00C675BE">
        <w:rPr>
          <w:rFonts w:asciiTheme="minorHAnsi" w:eastAsia="Times New Roman" w:hAnsiTheme="minorHAnsi" w:cstheme="minorHAnsi"/>
        </w:rPr>
        <w:t xml:space="preserve"> is underway.  </w:t>
      </w:r>
    </w:p>
    <w:p w14:paraId="53118DD3" w14:textId="3BDCC8D4" w:rsidR="001E5272" w:rsidRPr="003C32FD" w:rsidRDefault="00564790" w:rsidP="003C32FD">
      <w:pPr>
        <w:rPr>
          <w:rFonts w:asciiTheme="minorHAnsi" w:eastAsia="Times New Roman" w:hAnsiTheme="minorHAnsi" w:cstheme="minorHAnsi"/>
        </w:rPr>
      </w:pPr>
      <w:r w:rsidRPr="003C32FD">
        <w:rPr>
          <w:rFonts w:asciiTheme="minorHAnsi" w:eastAsia="Times New Roman" w:hAnsiTheme="minorHAnsi" w:cstheme="minorHAnsi"/>
          <w:b/>
          <w:bCs/>
        </w:rPr>
        <w:t>The New York Times Vaccine tracker</w:t>
      </w:r>
      <w:r>
        <w:rPr>
          <w:rFonts w:asciiTheme="minorHAnsi" w:eastAsia="Times New Roman" w:hAnsiTheme="minorHAnsi" w:cstheme="minorHAnsi"/>
        </w:rPr>
        <w:t xml:space="preserve"> can be found at the following url: </w:t>
      </w:r>
      <w:hyperlink r:id="rId30" w:history="1">
        <w:r w:rsidRPr="00455232">
          <w:rPr>
            <w:rStyle w:val="Hyperlink"/>
            <w:rFonts w:asciiTheme="minorHAnsi" w:eastAsia="Times New Roman" w:hAnsiTheme="minorHAnsi" w:cstheme="minorHAnsi"/>
          </w:rPr>
          <w:t>https://www.nytimes.com/interactive/2020/science/coronavirus-vaccine-tracker.html</w:t>
        </w:r>
      </w:hyperlink>
      <w:r>
        <w:rPr>
          <w:rFonts w:asciiTheme="minorHAnsi" w:eastAsia="Times New Roman" w:hAnsiTheme="minorHAnsi" w:cstheme="minorHAnsi"/>
        </w:rPr>
        <w:t xml:space="preserve"> </w:t>
      </w:r>
    </w:p>
    <w:p w14:paraId="20FF8CD9" w14:textId="77777777" w:rsidR="003C32FD" w:rsidRDefault="003C32FD" w:rsidP="00426958">
      <w:pPr>
        <w:pStyle w:val="Heading3"/>
        <w:rPr>
          <w:rFonts w:asciiTheme="minorHAnsi" w:eastAsia="Times New Roman" w:hAnsiTheme="minorHAnsi" w:cstheme="minorHAnsi"/>
          <w:b/>
          <w:bCs/>
          <w:sz w:val="22"/>
          <w:szCs w:val="22"/>
        </w:rPr>
      </w:pPr>
      <w:bookmarkStart w:id="21" w:name="_Toc54020346"/>
    </w:p>
    <w:p w14:paraId="1DB75A08" w14:textId="5CEE286D" w:rsidR="00426958" w:rsidRPr="003C32FD" w:rsidRDefault="00426958" w:rsidP="00426958">
      <w:pPr>
        <w:pStyle w:val="Heading3"/>
        <w:rPr>
          <w:rFonts w:asciiTheme="minorHAnsi" w:eastAsia="Times New Roman" w:hAnsiTheme="minorHAnsi" w:cstheme="minorHAnsi"/>
          <w:b/>
          <w:bCs/>
          <w:color w:val="auto"/>
          <w:sz w:val="22"/>
          <w:szCs w:val="22"/>
        </w:rPr>
      </w:pPr>
      <w:r w:rsidRPr="003C32FD">
        <w:rPr>
          <w:rFonts w:asciiTheme="minorHAnsi" w:eastAsia="Times New Roman" w:hAnsiTheme="minorHAnsi" w:cstheme="minorHAnsi"/>
          <w:b/>
          <w:bCs/>
          <w:color w:val="auto"/>
          <w:sz w:val="22"/>
          <w:szCs w:val="22"/>
        </w:rPr>
        <w:t>Drugs</w:t>
      </w:r>
      <w:bookmarkEnd w:id="21"/>
      <w:r w:rsidR="003C32FD" w:rsidRPr="003C32FD">
        <w:rPr>
          <w:rFonts w:asciiTheme="minorHAnsi" w:eastAsia="Times New Roman" w:hAnsiTheme="minorHAnsi" w:cstheme="minorHAnsi"/>
          <w:b/>
          <w:bCs/>
          <w:color w:val="auto"/>
          <w:sz w:val="22"/>
          <w:szCs w:val="22"/>
        </w:rPr>
        <w:t xml:space="preserve"> and Treatment</w:t>
      </w:r>
    </w:p>
    <w:p w14:paraId="089E032F" w14:textId="30ECD7B9" w:rsidR="003C32FD" w:rsidRPr="003C32FD" w:rsidRDefault="003C32FD" w:rsidP="003C32FD">
      <w:r w:rsidRPr="003C32FD">
        <w:rPr>
          <w:rFonts w:asciiTheme="minorHAnsi" w:hAnsiTheme="minorHAnsi" w:cstheme="minorHAnsi"/>
          <w:b/>
          <w:bCs/>
          <w:lang w:val="en"/>
        </w:rPr>
        <w:t>The New York Times Coronavirus Drug and Treatment Tracker</w:t>
      </w:r>
      <w:r>
        <w:rPr>
          <w:rFonts w:asciiTheme="minorHAnsi" w:hAnsiTheme="minorHAnsi" w:cstheme="minorHAnsi"/>
          <w:lang w:val="en"/>
        </w:rPr>
        <w:t xml:space="preserve"> can be found at the following url: </w:t>
      </w:r>
      <w:hyperlink r:id="rId31" w:history="1">
        <w:r w:rsidRPr="00455232">
          <w:rPr>
            <w:rStyle w:val="Hyperlink"/>
            <w:rFonts w:asciiTheme="minorHAnsi" w:hAnsiTheme="minorHAnsi" w:cstheme="minorHAnsi"/>
            <w:lang w:val="en"/>
          </w:rPr>
          <w:t>https://www.nytimes.com/interactive/2020/science/coronavirus-drugs-treatments.html?auth=login-google</w:t>
        </w:r>
      </w:hyperlink>
    </w:p>
    <w:p w14:paraId="0D1D5B46" w14:textId="5C62478D" w:rsidR="009727A3" w:rsidRPr="003C32FD" w:rsidRDefault="009727A3" w:rsidP="00CE68EE">
      <w:pPr>
        <w:rPr>
          <w:rFonts w:asciiTheme="minorHAnsi" w:hAnsiTheme="minorHAnsi" w:cstheme="minorHAnsi"/>
          <w:lang w:val="en"/>
        </w:rPr>
      </w:pPr>
      <w:r w:rsidRPr="003C32FD">
        <w:rPr>
          <w:rFonts w:asciiTheme="minorHAnsi" w:hAnsiTheme="minorHAnsi" w:cstheme="minorHAnsi"/>
          <w:lang w:val="en"/>
        </w:rPr>
        <w:t>The</w:t>
      </w:r>
      <w:r w:rsidR="00930154" w:rsidRPr="003C32FD">
        <w:rPr>
          <w:rFonts w:asciiTheme="minorHAnsi" w:hAnsiTheme="minorHAnsi" w:cstheme="minorHAnsi"/>
          <w:lang w:val="en"/>
        </w:rPr>
        <w:t xml:space="preserve"> anti-viral </w:t>
      </w:r>
      <w:r w:rsidR="005353EE" w:rsidRPr="003C32FD">
        <w:rPr>
          <w:rFonts w:asciiTheme="minorHAnsi" w:hAnsiTheme="minorHAnsi" w:cstheme="minorHAnsi"/>
          <w:lang w:val="en"/>
        </w:rPr>
        <w:t>drug</w:t>
      </w:r>
      <w:r w:rsidR="00930154" w:rsidRPr="003C32FD">
        <w:rPr>
          <w:rFonts w:asciiTheme="minorHAnsi" w:hAnsiTheme="minorHAnsi" w:cstheme="minorHAnsi"/>
          <w:lang w:val="en"/>
        </w:rPr>
        <w:t xml:space="preserve"> “</w:t>
      </w:r>
      <w:r w:rsidR="00483ABF" w:rsidRPr="003C32FD">
        <w:rPr>
          <w:rFonts w:asciiTheme="minorHAnsi" w:hAnsiTheme="minorHAnsi" w:cstheme="minorHAnsi"/>
          <w:b/>
          <w:bCs/>
          <w:lang w:val="en"/>
        </w:rPr>
        <w:t>R</w:t>
      </w:r>
      <w:r w:rsidR="00930154" w:rsidRPr="003C32FD">
        <w:rPr>
          <w:rFonts w:asciiTheme="minorHAnsi" w:hAnsiTheme="minorHAnsi" w:cstheme="minorHAnsi"/>
          <w:b/>
          <w:bCs/>
          <w:lang w:val="en"/>
        </w:rPr>
        <w:t>emdesivir</w:t>
      </w:r>
      <w:r w:rsidR="00930154" w:rsidRPr="003C32FD">
        <w:rPr>
          <w:rFonts w:asciiTheme="minorHAnsi" w:hAnsiTheme="minorHAnsi" w:cstheme="minorHAnsi"/>
          <w:lang w:val="en"/>
        </w:rPr>
        <w:t>” against COVID-19</w:t>
      </w:r>
      <w:r w:rsidRPr="003C32FD">
        <w:rPr>
          <w:rFonts w:asciiTheme="minorHAnsi" w:hAnsiTheme="minorHAnsi" w:cstheme="minorHAnsi"/>
          <w:lang w:val="en"/>
        </w:rPr>
        <w:t xml:space="preserve"> has demonstrated benefit in treating COVID-19</w:t>
      </w:r>
      <w:r w:rsidR="001D0893" w:rsidRPr="003C32FD">
        <w:rPr>
          <w:rFonts w:asciiTheme="minorHAnsi" w:hAnsiTheme="minorHAnsi" w:cstheme="minorHAnsi"/>
          <w:lang w:val="en"/>
        </w:rPr>
        <w:t>.</w:t>
      </w:r>
      <w:r w:rsidRPr="003C32FD">
        <w:rPr>
          <w:rFonts w:asciiTheme="minorHAnsi" w:hAnsiTheme="minorHAnsi" w:cstheme="minorHAnsi"/>
          <w:lang w:val="en"/>
        </w:rPr>
        <w:t xml:space="preserve">  </w:t>
      </w:r>
      <w:r w:rsidR="001D0893" w:rsidRPr="003C32FD">
        <w:rPr>
          <w:rFonts w:asciiTheme="minorHAnsi" w:hAnsiTheme="minorHAnsi" w:cstheme="minorHAnsi"/>
          <w:lang w:val="en"/>
        </w:rPr>
        <w:t xml:space="preserve">Gilead, a pharmaceutical company that produces </w:t>
      </w:r>
      <w:r w:rsidR="00483ABF" w:rsidRPr="003C32FD">
        <w:rPr>
          <w:rFonts w:asciiTheme="minorHAnsi" w:hAnsiTheme="minorHAnsi" w:cstheme="minorHAnsi"/>
          <w:lang w:val="en"/>
        </w:rPr>
        <w:t>R</w:t>
      </w:r>
      <w:r w:rsidR="001D0893" w:rsidRPr="003C32FD">
        <w:rPr>
          <w:rFonts w:asciiTheme="minorHAnsi" w:hAnsiTheme="minorHAnsi" w:cstheme="minorHAnsi"/>
          <w:lang w:val="en"/>
        </w:rPr>
        <w:t xml:space="preserve">emdesivir, is ramping up production, and is projected to produce ‘several million’ </w:t>
      </w:r>
      <w:r w:rsidR="005353EE" w:rsidRPr="003C32FD">
        <w:rPr>
          <w:rFonts w:asciiTheme="minorHAnsi" w:hAnsiTheme="minorHAnsi" w:cstheme="minorHAnsi"/>
          <w:lang w:val="en"/>
        </w:rPr>
        <w:t>courses</w:t>
      </w:r>
      <w:r w:rsidR="001D0893" w:rsidRPr="003C32FD">
        <w:rPr>
          <w:rFonts w:asciiTheme="minorHAnsi" w:hAnsiTheme="minorHAnsi" w:cstheme="minorHAnsi"/>
          <w:lang w:val="en"/>
        </w:rPr>
        <w:t xml:space="preserve"> of </w:t>
      </w:r>
      <w:r w:rsidR="00421528" w:rsidRPr="003C32FD">
        <w:rPr>
          <w:rFonts w:asciiTheme="minorHAnsi" w:hAnsiTheme="minorHAnsi" w:cstheme="minorHAnsi"/>
          <w:lang w:val="en"/>
        </w:rPr>
        <w:t>this treatment</w:t>
      </w:r>
      <w:r w:rsidR="001D0893" w:rsidRPr="003C32FD">
        <w:rPr>
          <w:rFonts w:asciiTheme="minorHAnsi" w:hAnsiTheme="minorHAnsi" w:cstheme="minorHAnsi"/>
          <w:lang w:val="en"/>
        </w:rPr>
        <w:t xml:space="preserve"> by the end of 2020. </w:t>
      </w:r>
      <w:r w:rsidR="00E13B8F" w:rsidRPr="003C32FD">
        <w:rPr>
          <w:rFonts w:asciiTheme="minorHAnsi" w:hAnsiTheme="minorHAnsi" w:cstheme="minorHAnsi"/>
          <w:lang w:val="en"/>
        </w:rPr>
        <w:t xml:space="preserve">It has been granted </w:t>
      </w:r>
      <w:r w:rsidR="005353EE" w:rsidRPr="003C32FD">
        <w:rPr>
          <w:rFonts w:asciiTheme="minorHAnsi" w:hAnsiTheme="minorHAnsi" w:cstheme="minorHAnsi"/>
          <w:lang w:val="en"/>
        </w:rPr>
        <w:t xml:space="preserve">Emergency Use Authorization </w:t>
      </w:r>
      <w:r w:rsidR="00E13B8F" w:rsidRPr="003C32FD">
        <w:rPr>
          <w:rFonts w:asciiTheme="minorHAnsi" w:hAnsiTheme="minorHAnsi" w:cstheme="minorHAnsi"/>
          <w:lang w:val="en"/>
        </w:rPr>
        <w:t>by the FDA</w:t>
      </w:r>
      <w:r w:rsidR="005353EE" w:rsidRPr="003C32FD">
        <w:rPr>
          <w:rFonts w:asciiTheme="minorHAnsi" w:hAnsiTheme="minorHAnsi" w:cstheme="minorHAnsi"/>
          <w:lang w:val="en"/>
        </w:rPr>
        <w:t xml:space="preserve">. </w:t>
      </w:r>
      <w:r w:rsidR="00E13B8F" w:rsidRPr="003C32FD">
        <w:rPr>
          <w:rFonts w:asciiTheme="minorHAnsi" w:hAnsiTheme="minorHAnsi" w:cstheme="minorHAnsi"/>
          <w:lang w:val="en"/>
        </w:rPr>
        <w:t xml:space="preserve"> </w:t>
      </w:r>
      <w:r w:rsidR="00097EF0" w:rsidRPr="003C32FD">
        <w:rPr>
          <w:rFonts w:asciiTheme="minorHAnsi" w:hAnsiTheme="minorHAnsi" w:cstheme="minorHAnsi"/>
          <w:lang w:val="en"/>
        </w:rPr>
        <w:t xml:space="preserve">Emerging </w:t>
      </w:r>
      <w:r w:rsidR="00EA743C" w:rsidRPr="003C32FD">
        <w:rPr>
          <w:rFonts w:asciiTheme="minorHAnsi" w:hAnsiTheme="minorHAnsi" w:cstheme="minorHAnsi"/>
          <w:lang w:val="en"/>
        </w:rPr>
        <w:t>data has revealed</w:t>
      </w:r>
      <w:r w:rsidR="00097EF0" w:rsidRPr="003C32FD">
        <w:rPr>
          <w:rFonts w:asciiTheme="minorHAnsi" w:hAnsiTheme="minorHAnsi" w:cstheme="minorHAnsi"/>
          <w:lang w:val="en"/>
        </w:rPr>
        <w:t xml:space="preserve"> infusion reactions, liver and kidney damage to </w:t>
      </w:r>
      <w:r w:rsidR="00EA743C" w:rsidRPr="003C32FD">
        <w:rPr>
          <w:rFonts w:asciiTheme="minorHAnsi" w:hAnsiTheme="minorHAnsi" w:cstheme="minorHAnsi"/>
          <w:lang w:val="en"/>
        </w:rPr>
        <w:t xml:space="preserve">be notable side effects.  </w:t>
      </w:r>
      <w:r w:rsidR="00E13B8F" w:rsidRPr="003C32FD">
        <w:rPr>
          <w:rFonts w:asciiTheme="minorHAnsi" w:hAnsiTheme="minorHAnsi" w:cstheme="minorHAnsi"/>
          <w:lang w:val="en"/>
        </w:rPr>
        <w:t xml:space="preserve">The NIH has recently launched a clinical trial using </w:t>
      </w:r>
      <w:r w:rsidR="00483ABF" w:rsidRPr="003C32FD">
        <w:rPr>
          <w:rFonts w:asciiTheme="minorHAnsi" w:hAnsiTheme="minorHAnsi" w:cstheme="minorHAnsi"/>
          <w:lang w:val="en"/>
        </w:rPr>
        <w:t>R</w:t>
      </w:r>
      <w:r w:rsidR="00E13B8F" w:rsidRPr="003C32FD">
        <w:rPr>
          <w:rFonts w:asciiTheme="minorHAnsi" w:hAnsiTheme="minorHAnsi" w:cstheme="minorHAnsi"/>
          <w:lang w:val="en"/>
        </w:rPr>
        <w:t xml:space="preserve">emdesivir in combination </w:t>
      </w:r>
      <w:r w:rsidR="00E13B8F" w:rsidRPr="003C32FD">
        <w:rPr>
          <w:rFonts w:asciiTheme="minorHAnsi" w:hAnsiTheme="minorHAnsi" w:cstheme="minorHAnsi"/>
          <w:lang w:val="en"/>
        </w:rPr>
        <w:lastRenderedPageBreak/>
        <w:t xml:space="preserve">with </w:t>
      </w:r>
      <w:r w:rsidR="00483ABF" w:rsidRPr="003C32FD">
        <w:rPr>
          <w:rFonts w:asciiTheme="minorHAnsi" w:hAnsiTheme="minorHAnsi" w:cstheme="minorHAnsi"/>
          <w:lang w:val="en"/>
        </w:rPr>
        <w:t>B</w:t>
      </w:r>
      <w:r w:rsidR="00E13B8F" w:rsidRPr="003C32FD">
        <w:rPr>
          <w:rFonts w:asciiTheme="minorHAnsi" w:hAnsiTheme="minorHAnsi" w:cstheme="minorHAnsi"/>
          <w:lang w:val="en"/>
        </w:rPr>
        <w:t>aricitinib, an anti-inflammatory drug used for moderate to severe rheumatoid arthritis.</w:t>
      </w:r>
      <w:r w:rsidR="00097EF0" w:rsidRPr="003C32FD">
        <w:rPr>
          <w:rFonts w:asciiTheme="minorHAnsi" w:hAnsiTheme="minorHAnsi" w:cstheme="minorHAnsi"/>
          <w:lang w:val="en"/>
        </w:rPr>
        <w:t xml:space="preserve">  </w:t>
      </w:r>
      <w:r w:rsidRPr="003C32FD">
        <w:rPr>
          <w:rFonts w:asciiTheme="minorHAnsi" w:hAnsiTheme="minorHAnsi" w:cstheme="minorHAnsi"/>
          <w:lang w:val="en"/>
        </w:rPr>
        <w:t>Infusion of “</w:t>
      </w:r>
      <w:r w:rsidRPr="003C32FD">
        <w:rPr>
          <w:rFonts w:asciiTheme="minorHAnsi" w:hAnsiTheme="minorHAnsi" w:cstheme="minorHAnsi"/>
          <w:b/>
          <w:bCs/>
          <w:lang w:val="en"/>
        </w:rPr>
        <w:t>convalescent plasma</w:t>
      </w:r>
      <w:r w:rsidRPr="003C32FD">
        <w:rPr>
          <w:rFonts w:asciiTheme="minorHAnsi" w:hAnsiTheme="minorHAnsi" w:cstheme="minorHAnsi"/>
          <w:lang w:val="en"/>
        </w:rPr>
        <w:t>” containing SARS-CoV-2 antibodies from individuals who have recovered from COVID-19 has also shown some benefit, particularly in treating critically ill patients.</w:t>
      </w:r>
      <w:r w:rsidR="00513854" w:rsidRPr="003C32FD">
        <w:rPr>
          <w:rFonts w:asciiTheme="minorHAnsi" w:hAnsiTheme="minorHAnsi" w:cstheme="minorHAnsi"/>
          <w:lang w:val="en"/>
        </w:rPr>
        <w:t xml:space="preserve">   Its utility in preventing COVID-19 in individuals unexposed to SARS-CoV-2 is under investigation.</w:t>
      </w:r>
      <w:r w:rsidRPr="003C32FD">
        <w:rPr>
          <w:rFonts w:asciiTheme="minorHAnsi" w:hAnsiTheme="minorHAnsi" w:cstheme="minorHAnsi"/>
          <w:lang w:val="en"/>
        </w:rPr>
        <w:t xml:space="preserve">  </w:t>
      </w:r>
    </w:p>
    <w:p w14:paraId="7A117F36" w14:textId="52A31C2F" w:rsidR="00E13B8F" w:rsidRPr="003C32FD" w:rsidRDefault="00CD10C7" w:rsidP="00CE68EE">
      <w:pPr>
        <w:rPr>
          <w:rFonts w:asciiTheme="minorHAnsi" w:hAnsiTheme="minorHAnsi" w:cstheme="minorHAnsi"/>
          <w:lang w:val="en"/>
        </w:rPr>
      </w:pPr>
      <w:r w:rsidRPr="003C32FD">
        <w:rPr>
          <w:rFonts w:asciiTheme="minorHAnsi" w:hAnsiTheme="minorHAnsi" w:cstheme="minorHAnsi"/>
          <w:lang w:val="en"/>
        </w:rPr>
        <w:t>The anti-malarial drug “</w:t>
      </w:r>
      <w:r w:rsidRPr="003C32FD">
        <w:rPr>
          <w:rFonts w:asciiTheme="minorHAnsi" w:hAnsiTheme="minorHAnsi" w:cstheme="minorHAnsi"/>
          <w:b/>
          <w:bCs/>
          <w:lang w:val="en"/>
        </w:rPr>
        <w:t>Hydroxych</w:t>
      </w:r>
      <w:r w:rsidR="00377276" w:rsidRPr="003C32FD">
        <w:rPr>
          <w:rFonts w:asciiTheme="minorHAnsi" w:hAnsiTheme="minorHAnsi" w:cstheme="minorHAnsi"/>
          <w:b/>
          <w:bCs/>
          <w:lang w:val="en"/>
        </w:rPr>
        <w:t>lo</w:t>
      </w:r>
      <w:r w:rsidRPr="003C32FD">
        <w:rPr>
          <w:rFonts w:asciiTheme="minorHAnsi" w:hAnsiTheme="minorHAnsi" w:cstheme="minorHAnsi"/>
          <w:b/>
          <w:bCs/>
          <w:lang w:val="en"/>
        </w:rPr>
        <w:t>roquine</w:t>
      </w:r>
      <w:r w:rsidRPr="003C32FD">
        <w:rPr>
          <w:rFonts w:asciiTheme="minorHAnsi" w:hAnsiTheme="minorHAnsi" w:cstheme="minorHAnsi"/>
          <w:lang w:val="en"/>
        </w:rPr>
        <w:t xml:space="preserve">” </w:t>
      </w:r>
      <w:r w:rsidR="00513854" w:rsidRPr="003C32FD">
        <w:rPr>
          <w:rFonts w:asciiTheme="minorHAnsi" w:hAnsiTheme="minorHAnsi" w:cstheme="minorHAnsi"/>
          <w:lang w:val="en"/>
        </w:rPr>
        <w:t xml:space="preserve">has not been promising in treating or preventing COVID-19.  </w:t>
      </w:r>
      <w:r w:rsidR="00761BD5" w:rsidRPr="003C32FD">
        <w:rPr>
          <w:rFonts w:asciiTheme="minorHAnsi" w:hAnsiTheme="minorHAnsi" w:cstheme="minorHAnsi"/>
          <w:lang w:val="en"/>
        </w:rPr>
        <w:t xml:space="preserve">The FDA has removed the Emergency Use Authorization for this medication </w:t>
      </w:r>
      <w:r w:rsidR="00B336A5" w:rsidRPr="003C32FD">
        <w:rPr>
          <w:rFonts w:asciiTheme="minorHAnsi" w:hAnsiTheme="minorHAnsi" w:cstheme="minorHAnsi"/>
          <w:lang w:val="en"/>
        </w:rPr>
        <w:t>to be used for</w:t>
      </w:r>
      <w:r w:rsidR="00761BD5" w:rsidRPr="003C32FD">
        <w:rPr>
          <w:rFonts w:asciiTheme="minorHAnsi" w:hAnsiTheme="minorHAnsi" w:cstheme="minorHAnsi"/>
          <w:lang w:val="en"/>
        </w:rPr>
        <w:t xml:space="preserve"> COVID-19.  </w:t>
      </w:r>
      <w:r w:rsidR="00513854" w:rsidRPr="003C32FD">
        <w:rPr>
          <w:rFonts w:asciiTheme="minorHAnsi" w:hAnsiTheme="minorHAnsi" w:cstheme="minorHAnsi"/>
          <w:lang w:val="en"/>
        </w:rPr>
        <w:t xml:space="preserve">One </w:t>
      </w:r>
      <w:hyperlink r:id="rId32" w:history="1">
        <w:r w:rsidR="00805342" w:rsidRPr="003C32FD">
          <w:rPr>
            <w:rStyle w:val="Hyperlink"/>
            <w:rFonts w:asciiTheme="minorHAnsi" w:hAnsiTheme="minorHAnsi" w:cstheme="minorHAnsi"/>
          </w:rPr>
          <w:t>study</w:t>
        </w:r>
      </w:hyperlink>
      <w:r w:rsidR="00805342" w:rsidRPr="003C32FD">
        <w:rPr>
          <w:rFonts w:asciiTheme="minorHAnsi" w:hAnsiTheme="minorHAnsi" w:cstheme="minorHAnsi"/>
        </w:rPr>
        <w:t xml:space="preserve"> found hospitalized patients taking hydroxychloroquine to be twice as likely to die, as well as more likely to develop ventricular arrhythmia.  This risk was compounded with concurrent use of a macrolide antibiotic (</w:t>
      </w:r>
      <w:r w:rsidR="00DE0467" w:rsidRPr="003C32FD">
        <w:rPr>
          <w:rFonts w:asciiTheme="minorHAnsi" w:hAnsiTheme="minorHAnsi" w:cstheme="minorHAnsi"/>
        </w:rPr>
        <w:t>e.g.</w:t>
      </w:r>
      <w:r w:rsidR="00805342" w:rsidRPr="003C32FD">
        <w:rPr>
          <w:rFonts w:asciiTheme="minorHAnsi" w:hAnsiTheme="minorHAnsi" w:cstheme="minorHAnsi"/>
        </w:rPr>
        <w:t xml:space="preserve"> azithromycin). </w:t>
      </w:r>
      <w:r w:rsidR="00EA743C" w:rsidRPr="003C32FD">
        <w:rPr>
          <w:rFonts w:asciiTheme="minorHAnsi" w:hAnsiTheme="minorHAnsi" w:cstheme="minorHAnsi"/>
          <w:lang w:val="en"/>
        </w:rPr>
        <w:t xml:space="preserve">Results from a </w:t>
      </w:r>
      <w:hyperlink r:id="rId33" w:history="1">
        <w:r w:rsidR="001720E4" w:rsidRPr="003C32FD">
          <w:rPr>
            <w:rStyle w:val="Hyperlink"/>
            <w:rFonts w:asciiTheme="minorHAnsi" w:hAnsiTheme="minorHAnsi" w:cstheme="minorHAnsi"/>
            <w:lang w:val="en"/>
          </w:rPr>
          <w:t xml:space="preserve">NIH-funded </w:t>
        </w:r>
        <w:r w:rsidR="00EA743C" w:rsidRPr="003C32FD">
          <w:rPr>
            <w:rStyle w:val="Hyperlink"/>
            <w:rFonts w:asciiTheme="minorHAnsi" w:hAnsiTheme="minorHAnsi" w:cstheme="minorHAnsi"/>
            <w:lang w:val="en"/>
          </w:rPr>
          <w:t>clinical trial</w:t>
        </w:r>
        <w:r w:rsidR="001720E4" w:rsidRPr="003C32FD">
          <w:rPr>
            <w:rStyle w:val="Hyperlink"/>
            <w:rFonts w:asciiTheme="minorHAnsi" w:hAnsiTheme="minorHAnsi" w:cstheme="minorHAnsi"/>
            <w:lang w:val="en"/>
          </w:rPr>
          <w:t xml:space="preserve"> at the University of Minnesota</w:t>
        </w:r>
      </w:hyperlink>
      <w:r w:rsidR="001720E4" w:rsidRPr="003C32FD">
        <w:rPr>
          <w:rFonts w:asciiTheme="minorHAnsi" w:hAnsiTheme="minorHAnsi" w:cstheme="minorHAnsi"/>
          <w:lang w:val="en"/>
        </w:rPr>
        <w:t xml:space="preserve"> </w:t>
      </w:r>
      <w:r w:rsidR="00513854" w:rsidRPr="003C32FD">
        <w:rPr>
          <w:rFonts w:asciiTheme="minorHAnsi" w:hAnsiTheme="minorHAnsi" w:cstheme="minorHAnsi"/>
          <w:lang w:val="en"/>
        </w:rPr>
        <w:t>did not find this therapy to be  effective in preventing COVID-19 compared to a placebo.</w:t>
      </w:r>
      <w:r w:rsidR="001720E4" w:rsidRPr="003C32FD">
        <w:rPr>
          <w:rFonts w:asciiTheme="minorHAnsi" w:hAnsiTheme="minorHAnsi" w:cstheme="minorHAnsi"/>
          <w:lang w:val="en"/>
        </w:rPr>
        <w:t xml:space="preserve"> </w:t>
      </w:r>
      <w:r w:rsidR="00761BD5" w:rsidRPr="003C32FD">
        <w:rPr>
          <w:rFonts w:asciiTheme="minorHAnsi" w:hAnsiTheme="minorHAnsi" w:cstheme="minorHAnsi"/>
          <w:lang w:val="en"/>
        </w:rPr>
        <w:t>=</w:t>
      </w:r>
      <w:r w:rsidR="00E37E26" w:rsidRPr="003C32FD">
        <w:rPr>
          <w:rFonts w:asciiTheme="minorHAnsi" w:hAnsiTheme="minorHAnsi" w:cstheme="minorHAnsi"/>
          <w:lang w:val="en"/>
        </w:rPr>
        <w:t xml:space="preserve">  </w:t>
      </w:r>
    </w:p>
    <w:p w14:paraId="1E229ABC" w14:textId="4F2960C4" w:rsidR="008B18A0" w:rsidRPr="003C32FD" w:rsidRDefault="00513854" w:rsidP="00CE68EE">
      <w:pPr>
        <w:rPr>
          <w:rFonts w:asciiTheme="minorHAnsi" w:hAnsiTheme="minorHAnsi" w:cstheme="minorHAnsi"/>
          <w:lang w:val="en"/>
        </w:rPr>
      </w:pPr>
      <w:r w:rsidRPr="003C32FD">
        <w:rPr>
          <w:rFonts w:asciiTheme="minorHAnsi" w:hAnsiTheme="minorHAnsi" w:cstheme="minorHAnsi"/>
          <w:lang w:val="en"/>
        </w:rPr>
        <w:t xml:space="preserve">The following therapies have also failed to prove clinical therapeutic benefit for COVID-19: zinc, elderberry, silver, turmeric, </w:t>
      </w:r>
      <w:r w:rsidR="001E5272" w:rsidRPr="003C32FD">
        <w:rPr>
          <w:rFonts w:asciiTheme="minorHAnsi" w:hAnsiTheme="minorHAnsi" w:cstheme="minorHAnsi"/>
          <w:lang w:val="en"/>
        </w:rPr>
        <w:t xml:space="preserve">famotidine </w:t>
      </w:r>
      <w:r w:rsidRPr="003C32FD">
        <w:rPr>
          <w:rFonts w:asciiTheme="minorHAnsi" w:hAnsiTheme="minorHAnsi" w:cstheme="minorHAnsi"/>
          <w:lang w:val="en"/>
        </w:rPr>
        <w:t>Vitamin C, and Vitamin D.</w:t>
      </w:r>
    </w:p>
    <w:p w14:paraId="62746E5A" w14:textId="126A8E51" w:rsidR="00F241CE" w:rsidRPr="003C32FD" w:rsidRDefault="00805342" w:rsidP="00CE68EE">
      <w:pPr>
        <w:rPr>
          <w:rFonts w:ascii="Arial" w:hAnsi="Arial" w:cs="Arial"/>
          <w:color w:val="33373C"/>
          <w:sz w:val="20"/>
          <w:szCs w:val="20"/>
          <w:shd w:val="clear" w:color="auto" w:fill="D1D2D4"/>
        </w:rPr>
      </w:pPr>
      <w:r w:rsidRPr="003C32FD">
        <w:rPr>
          <w:rFonts w:asciiTheme="minorHAnsi" w:hAnsiTheme="minorHAnsi" w:cstheme="minorHAnsi"/>
        </w:rPr>
        <w:t>Intravenous immunoglobulin (IVIG) and steroids has shown some benefit in treating children and youth with Multi-System Inflammatory Syndrome in Children (MIS-C).</w:t>
      </w:r>
    </w:p>
    <w:p w14:paraId="4D5F20D4" w14:textId="34D04C4D" w:rsidR="001871A3" w:rsidRPr="003C32FD" w:rsidRDefault="00D84704" w:rsidP="00CE68EE">
      <w:pPr>
        <w:rPr>
          <w:rFonts w:asciiTheme="minorHAnsi" w:hAnsiTheme="minorHAnsi" w:cstheme="minorHAnsi"/>
          <w:lang w:val="en"/>
        </w:rPr>
      </w:pPr>
      <w:r w:rsidRPr="003C32FD">
        <w:rPr>
          <w:rFonts w:asciiTheme="minorHAnsi" w:hAnsiTheme="minorHAnsi" w:cstheme="minorHAnsi"/>
          <w:lang w:val="en"/>
        </w:rPr>
        <w:t>The anti-</w:t>
      </w:r>
      <w:r w:rsidR="00607363" w:rsidRPr="003C32FD">
        <w:rPr>
          <w:rFonts w:asciiTheme="minorHAnsi" w:hAnsiTheme="minorHAnsi" w:cstheme="minorHAnsi"/>
          <w:lang w:val="en"/>
        </w:rPr>
        <w:t>arthritis</w:t>
      </w:r>
      <w:r w:rsidRPr="003C32FD">
        <w:rPr>
          <w:rFonts w:asciiTheme="minorHAnsi" w:hAnsiTheme="minorHAnsi" w:cstheme="minorHAnsi"/>
          <w:lang w:val="en"/>
        </w:rPr>
        <w:t xml:space="preserve"> drug “Kezvara” has shown some benefit in treating critically ill patients, and trials of nicotine therapy have begun in France.</w:t>
      </w:r>
      <w:r w:rsidR="00421528" w:rsidRPr="003C32FD">
        <w:rPr>
          <w:rFonts w:asciiTheme="minorHAnsi" w:hAnsiTheme="minorHAnsi" w:cstheme="minorHAnsi"/>
          <w:lang w:val="en"/>
        </w:rPr>
        <w:t xml:space="preserve">  Trials of </w:t>
      </w:r>
      <w:r w:rsidR="00421528" w:rsidRPr="003C32FD">
        <w:rPr>
          <w:rFonts w:asciiTheme="minorHAnsi" w:hAnsiTheme="minorHAnsi" w:cstheme="minorHAnsi"/>
        </w:rPr>
        <w:t xml:space="preserve">Remestemcel-L, a stem cell therapy, have shown treatment to be beneficial </w:t>
      </w:r>
      <w:r w:rsidR="005353EE" w:rsidRPr="003C32FD">
        <w:rPr>
          <w:rFonts w:asciiTheme="minorHAnsi" w:hAnsiTheme="minorHAnsi" w:cstheme="minorHAnsi"/>
        </w:rPr>
        <w:t xml:space="preserve">in </w:t>
      </w:r>
      <w:r w:rsidR="00421528" w:rsidRPr="003C32FD">
        <w:rPr>
          <w:rFonts w:asciiTheme="minorHAnsi" w:hAnsiTheme="minorHAnsi" w:cstheme="minorHAnsi"/>
        </w:rPr>
        <w:t>COVID-19 patients with moderate to severe acute respiratory distress syndrome (ARD</w:t>
      </w:r>
      <w:r w:rsidR="00253635" w:rsidRPr="003C32FD">
        <w:rPr>
          <w:rFonts w:asciiTheme="minorHAnsi" w:hAnsiTheme="minorHAnsi" w:cstheme="minorHAnsi"/>
        </w:rPr>
        <w:t>S</w:t>
      </w:r>
      <w:r w:rsidR="00421528" w:rsidRPr="003C32FD">
        <w:rPr>
          <w:rFonts w:asciiTheme="minorHAnsi" w:hAnsiTheme="minorHAnsi" w:cstheme="minorHAnsi"/>
        </w:rPr>
        <w:t xml:space="preserve">).  The postulated mechanism involves countering the immune dysregulation, or “cytokine storm” deemed responsible for </w:t>
      </w:r>
      <w:r w:rsidR="00607363" w:rsidRPr="003C32FD">
        <w:rPr>
          <w:rFonts w:asciiTheme="minorHAnsi" w:hAnsiTheme="minorHAnsi" w:cstheme="minorHAnsi"/>
        </w:rPr>
        <w:t>the</w:t>
      </w:r>
      <w:r w:rsidR="00421528" w:rsidRPr="003C32FD">
        <w:rPr>
          <w:rFonts w:asciiTheme="minorHAnsi" w:hAnsiTheme="minorHAnsi" w:cstheme="minorHAnsi"/>
        </w:rPr>
        <w:t xml:space="preserve"> abrupt, late-stage acute respiratory decompensation</w:t>
      </w:r>
      <w:r w:rsidR="00607363" w:rsidRPr="003C32FD">
        <w:rPr>
          <w:rFonts w:asciiTheme="minorHAnsi" w:hAnsiTheme="minorHAnsi" w:cstheme="minorHAnsi"/>
        </w:rPr>
        <w:t xml:space="preserve"> seen in these patients</w:t>
      </w:r>
      <w:r w:rsidR="00421528" w:rsidRPr="003C32FD">
        <w:rPr>
          <w:rFonts w:asciiTheme="minorHAnsi" w:hAnsiTheme="minorHAnsi" w:cstheme="minorHAnsi"/>
        </w:rPr>
        <w:t>.</w:t>
      </w:r>
    </w:p>
    <w:p w14:paraId="3213BCDA" w14:textId="44262F49" w:rsidR="000F7BEE" w:rsidRPr="003C32FD" w:rsidRDefault="00DE0467" w:rsidP="00064022">
      <w:pPr>
        <w:pStyle w:val="Subtitle"/>
        <w:outlineLvl w:val="2"/>
        <w:rPr>
          <w:rFonts w:eastAsia="Times New Roman"/>
        </w:rPr>
      </w:pPr>
      <w:bookmarkStart w:id="22" w:name="_Toc54020347"/>
      <w:r w:rsidRPr="003C32FD">
        <w:rPr>
          <w:rFonts w:eastAsia="Times New Roman"/>
        </w:rPr>
        <w:t>Should I wear a face mask?</w:t>
      </w:r>
      <w:bookmarkEnd w:id="22"/>
    </w:p>
    <w:p w14:paraId="53D639DE" w14:textId="77777777" w:rsidR="00717D98" w:rsidRPr="003C32FD" w:rsidRDefault="00717D98" w:rsidP="00CD10C7">
      <w:pPr>
        <w:spacing w:before="100" w:beforeAutospacing="1" w:after="100" w:afterAutospacing="1" w:line="240" w:lineRule="auto"/>
        <w:rPr>
          <w:rFonts w:asciiTheme="minorHAnsi" w:eastAsia="Times New Roman" w:hAnsiTheme="minorHAnsi" w:cstheme="minorHAnsi"/>
        </w:rPr>
      </w:pPr>
      <w:r w:rsidRPr="003C32FD">
        <w:rPr>
          <w:b/>
          <w:bCs/>
        </w:rPr>
        <w:t xml:space="preserve">Facemasks and social distancing </w:t>
      </w:r>
      <w:r w:rsidRPr="003C32FD">
        <w:rPr>
          <w:rFonts w:asciiTheme="minorHAnsi" w:eastAsia="Times New Roman" w:hAnsiTheme="minorHAnsi" w:cstheme="minorHAnsi"/>
          <w:b/>
          <w:bCs/>
        </w:rPr>
        <w:t>continue to be one of the</w:t>
      </w:r>
      <w:r w:rsidR="00064022" w:rsidRPr="003C32FD">
        <w:rPr>
          <w:rFonts w:asciiTheme="minorHAnsi" w:eastAsia="Times New Roman" w:hAnsiTheme="minorHAnsi" w:cstheme="minorHAnsi"/>
          <w:b/>
          <w:bCs/>
        </w:rPr>
        <w:t xml:space="preserve"> most important means of SARS-CoV-2 prevention. </w:t>
      </w:r>
      <w:r w:rsidR="00064022" w:rsidRPr="003C32FD">
        <w:rPr>
          <w:rFonts w:asciiTheme="minorHAnsi" w:eastAsia="Times New Roman" w:hAnsiTheme="minorHAnsi" w:cstheme="minorHAnsi"/>
        </w:rPr>
        <w:t xml:space="preserve"> </w:t>
      </w:r>
      <w:r w:rsidR="00CD10C7" w:rsidRPr="003C32FD">
        <w:rPr>
          <w:rFonts w:asciiTheme="minorHAnsi" w:eastAsia="Times New Roman" w:hAnsiTheme="minorHAnsi" w:cstheme="minorHAnsi"/>
          <w:b/>
          <w:bCs/>
        </w:rPr>
        <w:t>The CDC has recommended that individuals in the community wear cloth face masks in public places in addition to social distancing measures.</w:t>
      </w:r>
      <w:r w:rsidR="00CD10C7" w:rsidRPr="003C32FD">
        <w:rPr>
          <w:rFonts w:asciiTheme="minorHAnsi" w:eastAsia="Times New Roman" w:hAnsiTheme="minorHAnsi" w:cstheme="minorHAnsi"/>
        </w:rPr>
        <w:t xml:space="preserve">  </w:t>
      </w:r>
    </w:p>
    <w:p w14:paraId="1231FE90" w14:textId="02902CE3" w:rsidR="00CD10C7" w:rsidRPr="003C32FD" w:rsidRDefault="00CD10C7" w:rsidP="00CD10C7">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Cloth masks do not replace social distancing, but </w:t>
      </w:r>
      <w:r w:rsidR="008A62D9" w:rsidRPr="003C32FD">
        <w:rPr>
          <w:rFonts w:asciiTheme="minorHAnsi" w:eastAsia="Times New Roman" w:hAnsiTheme="minorHAnsi" w:cstheme="minorHAnsi"/>
        </w:rPr>
        <w:t xml:space="preserve">do </w:t>
      </w:r>
      <w:r w:rsidRPr="003C32FD">
        <w:rPr>
          <w:rFonts w:asciiTheme="minorHAnsi" w:eastAsia="Times New Roman" w:hAnsiTheme="minorHAnsi" w:cstheme="minorHAnsi"/>
        </w:rPr>
        <w:t xml:space="preserve">provide </w:t>
      </w:r>
      <w:r w:rsidR="008A62D9" w:rsidRPr="003C32FD">
        <w:rPr>
          <w:rFonts w:asciiTheme="minorHAnsi" w:eastAsia="Times New Roman" w:hAnsiTheme="minorHAnsi" w:cstheme="minorHAnsi"/>
        </w:rPr>
        <w:t xml:space="preserve">some </w:t>
      </w:r>
      <w:r w:rsidRPr="003C32FD">
        <w:rPr>
          <w:rFonts w:asciiTheme="minorHAnsi" w:eastAsia="Times New Roman" w:hAnsiTheme="minorHAnsi" w:cstheme="minorHAnsi"/>
        </w:rPr>
        <w:t xml:space="preserve">added protection against COVID-19 transmission.  This is particularly true in areas where it is difficult to maintain 6 feet of distance.  </w:t>
      </w:r>
      <w:r w:rsidR="00724CD5" w:rsidRPr="003C32FD">
        <w:rPr>
          <w:rFonts w:asciiTheme="minorHAnsi" w:eastAsia="Times New Roman" w:hAnsiTheme="minorHAnsi" w:cstheme="minorHAnsi"/>
        </w:rPr>
        <w:t xml:space="preserve">Some states have mandated face coverings in public, and instituted fines to </w:t>
      </w:r>
      <w:r w:rsidR="00717D98" w:rsidRPr="003C32FD">
        <w:rPr>
          <w:rFonts w:asciiTheme="minorHAnsi" w:eastAsia="Times New Roman" w:hAnsiTheme="minorHAnsi" w:cstheme="minorHAnsi"/>
        </w:rPr>
        <w:t>those who do not comply</w:t>
      </w:r>
      <w:r w:rsidR="00724CD5" w:rsidRPr="003C32FD">
        <w:rPr>
          <w:rFonts w:asciiTheme="minorHAnsi" w:eastAsia="Times New Roman" w:hAnsiTheme="minorHAnsi" w:cstheme="minorHAnsi"/>
        </w:rPr>
        <w:t>.</w:t>
      </w:r>
    </w:p>
    <w:p w14:paraId="533C6B62" w14:textId="38A8DCC9" w:rsidR="001B1AAE" w:rsidRPr="003C32FD" w:rsidRDefault="001B1AAE" w:rsidP="00CD10C7">
      <w:pPr>
        <w:spacing w:before="100" w:beforeAutospacing="1" w:after="100" w:afterAutospacing="1" w:line="240" w:lineRule="auto"/>
        <w:rPr>
          <w:rStyle w:val="Hyperlink"/>
        </w:rPr>
      </w:pPr>
      <w:r w:rsidRPr="003C32FD">
        <w:rPr>
          <w:rFonts w:asciiTheme="minorHAnsi" w:eastAsia="Times New Roman" w:hAnsiTheme="minorHAnsi" w:cstheme="minorHAnsi"/>
        </w:rPr>
        <w:t xml:space="preserve">More information and tips for creating your own cloth face mask can be found at the following link: </w:t>
      </w:r>
      <w:hyperlink r:id="rId34" w:history="1">
        <w:r w:rsidRPr="003C32FD">
          <w:rPr>
            <w:rStyle w:val="Hyperlink"/>
          </w:rPr>
          <w:t>https://www.cdc.gov/coronavirus/2019-ncov/prevent-getting-sick/diy-cloth-face-coverings.html</w:t>
        </w:r>
      </w:hyperlink>
    </w:p>
    <w:p w14:paraId="412AD8DF" w14:textId="0579A35D" w:rsidR="00717D98" w:rsidRPr="003C32FD" w:rsidRDefault="00717D98" w:rsidP="00CD10C7">
      <w:pPr>
        <w:spacing w:before="100" w:beforeAutospacing="1" w:after="100" w:afterAutospacing="1" w:line="240" w:lineRule="auto"/>
        <w:rPr>
          <w:rStyle w:val="Hyperlink"/>
          <w:rFonts w:asciiTheme="minorHAnsi" w:eastAsia="Times New Roman" w:hAnsiTheme="minorHAnsi" w:cstheme="minorHAnsi"/>
          <w:color w:val="auto"/>
          <w:u w:val="none"/>
        </w:rPr>
      </w:pPr>
      <w:r w:rsidRPr="003C32FD">
        <w:rPr>
          <w:rFonts w:asciiTheme="minorHAnsi" w:eastAsia="Times New Roman" w:hAnsiTheme="minorHAnsi" w:cstheme="minorHAnsi"/>
        </w:rPr>
        <w:t xml:space="preserve">Fitted respirators, which include ‘P2’ or ‘N-95’ masks, are effective in preventing infection, but require training and special fitting to be used properly.  They are not intended for use in a general setting.  </w:t>
      </w:r>
      <w:r w:rsidRPr="003C32FD">
        <w:rPr>
          <w:rFonts w:asciiTheme="minorHAnsi" w:eastAsia="Times New Roman" w:hAnsiTheme="minorHAnsi" w:cstheme="minorHAnsi"/>
        </w:rPr>
        <w:lastRenderedPageBreak/>
        <w:t>Research has revealed many of the KN95 facemasks imported from China do not meet protection standards in place for N-95 masks.  They should not be considered equivalent in terms of protection.</w:t>
      </w:r>
    </w:p>
    <w:p w14:paraId="50BDF7A4" w14:textId="7F8DF2EB" w:rsidR="001B1AAE" w:rsidRPr="003C32FD" w:rsidRDefault="001B1AAE" w:rsidP="00CD10C7">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Preliminary U.S.-based </w:t>
      </w:r>
      <w:hyperlink r:id="rId35" w:history="1">
        <w:r w:rsidRPr="003C32FD">
          <w:rPr>
            <w:rStyle w:val="Hyperlink"/>
            <w:rFonts w:asciiTheme="minorHAnsi" w:eastAsia="Times New Roman" w:hAnsiTheme="minorHAnsi" w:cstheme="minorHAnsi"/>
          </w:rPr>
          <w:t>research</w:t>
        </w:r>
      </w:hyperlink>
      <w:r w:rsidRPr="003C32FD">
        <w:rPr>
          <w:rFonts w:asciiTheme="minorHAnsi" w:eastAsia="Times New Roman" w:hAnsiTheme="minorHAnsi" w:cstheme="minorHAnsi"/>
        </w:rPr>
        <w:t xml:space="preserve"> regarding cloth face masks has revealed </w:t>
      </w:r>
      <w:r w:rsidR="00302D63" w:rsidRPr="003C32FD">
        <w:rPr>
          <w:rFonts w:asciiTheme="minorHAnsi" w:eastAsia="Times New Roman" w:hAnsiTheme="minorHAnsi" w:cstheme="minorHAnsi"/>
        </w:rPr>
        <w:t>non-porous materials to be superior to porous materials in filtering particles</w:t>
      </w:r>
      <w:r w:rsidR="00064022" w:rsidRPr="003C32FD">
        <w:rPr>
          <w:rFonts w:asciiTheme="minorHAnsi" w:eastAsia="Times New Roman" w:hAnsiTheme="minorHAnsi" w:cstheme="minorHAnsi"/>
        </w:rPr>
        <w:t>.  Filtering is thought</w:t>
      </w:r>
      <w:r w:rsidR="00302D63" w:rsidRPr="003C32FD">
        <w:rPr>
          <w:rFonts w:asciiTheme="minorHAnsi" w:eastAsia="Times New Roman" w:hAnsiTheme="minorHAnsi" w:cstheme="minorHAnsi"/>
        </w:rPr>
        <w:t xml:space="preserve"> to occur via</w:t>
      </w:r>
      <w:r w:rsidR="00E90C14" w:rsidRPr="003C32FD">
        <w:rPr>
          <w:rFonts w:asciiTheme="minorHAnsi" w:eastAsia="Times New Roman" w:hAnsiTheme="minorHAnsi" w:cstheme="minorHAnsi"/>
        </w:rPr>
        <w:t xml:space="preserve"> both</w:t>
      </w:r>
      <w:r w:rsidR="00302D63" w:rsidRPr="003C32FD">
        <w:rPr>
          <w:rFonts w:asciiTheme="minorHAnsi" w:eastAsia="Times New Roman" w:hAnsiTheme="minorHAnsi" w:cstheme="minorHAnsi"/>
        </w:rPr>
        <w:t xml:space="preserve"> physical blocking and “electrostatic filtering.”  </w:t>
      </w:r>
      <w:r w:rsidR="00E90C14" w:rsidRPr="003C32FD">
        <w:rPr>
          <w:rFonts w:asciiTheme="minorHAnsi" w:eastAsia="Times New Roman" w:hAnsiTheme="minorHAnsi" w:cstheme="minorHAnsi"/>
        </w:rPr>
        <w:t>A different</w:t>
      </w:r>
      <w:r w:rsidR="00302D63" w:rsidRPr="003C32FD">
        <w:rPr>
          <w:rFonts w:asciiTheme="minorHAnsi" w:eastAsia="Times New Roman" w:hAnsiTheme="minorHAnsi" w:cstheme="minorHAnsi"/>
        </w:rPr>
        <w:t xml:space="preserve"> </w:t>
      </w:r>
      <w:hyperlink r:id="rId36" w:history="1">
        <w:r w:rsidR="00302D63" w:rsidRPr="003C32FD">
          <w:rPr>
            <w:rStyle w:val="Hyperlink"/>
            <w:rFonts w:asciiTheme="minorHAnsi" w:eastAsia="Times New Roman" w:hAnsiTheme="minorHAnsi" w:cstheme="minorHAnsi"/>
          </w:rPr>
          <w:t>study</w:t>
        </w:r>
      </w:hyperlink>
      <w:r w:rsidR="00302D63" w:rsidRPr="003C32FD">
        <w:rPr>
          <w:rFonts w:asciiTheme="minorHAnsi" w:eastAsia="Times New Roman" w:hAnsiTheme="minorHAnsi" w:cstheme="minorHAnsi"/>
        </w:rPr>
        <w:t xml:space="preserve"> found</w:t>
      </w:r>
      <w:r w:rsidRPr="003C32FD">
        <w:rPr>
          <w:rFonts w:asciiTheme="minorHAnsi" w:eastAsia="Times New Roman" w:hAnsiTheme="minorHAnsi" w:cstheme="minorHAnsi"/>
        </w:rPr>
        <w:t xml:space="preserve"> </w:t>
      </w:r>
      <w:r w:rsidR="00302D63" w:rsidRPr="003C32FD">
        <w:rPr>
          <w:rFonts w:asciiTheme="minorHAnsi" w:eastAsia="Times New Roman" w:hAnsiTheme="minorHAnsi" w:cstheme="minorHAnsi"/>
        </w:rPr>
        <w:t xml:space="preserve">a </w:t>
      </w:r>
      <w:r w:rsidRPr="003C32FD">
        <w:rPr>
          <w:rFonts w:asciiTheme="minorHAnsi" w:eastAsia="Times New Roman" w:hAnsiTheme="minorHAnsi" w:cstheme="minorHAnsi"/>
        </w:rPr>
        <w:t>polyester bandana to filter 40% of suspended particles, and four-ply-microfiber cloth to filter &gt;75% of particles. An N</w:t>
      </w:r>
      <w:r w:rsidR="00253635" w:rsidRPr="003C32FD">
        <w:rPr>
          <w:rFonts w:asciiTheme="minorHAnsi" w:eastAsia="Times New Roman" w:hAnsiTheme="minorHAnsi" w:cstheme="minorHAnsi"/>
        </w:rPr>
        <w:t>-</w:t>
      </w:r>
      <w:r w:rsidRPr="003C32FD">
        <w:rPr>
          <w:rFonts w:asciiTheme="minorHAnsi" w:eastAsia="Times New Roman" w:hAnsiTheme="minorHAnsi" w:cstheme="minorHAnsi"/>
        </w:rPr>
        <w:t xml:space="preserve">95 fitted respirator mask filters 95% of particles by comparison.  </w:t>
      </w:r>
      <w:r w:rsidR="00761F71" w:rsidRPr="003C32FD">
        <w:rPr>
          <w:rFonts w:asciiTheme="minorHAnsi" w:eastAsia="Times New Roman" w:hAnsiTheme="minorHAnsi" w:cstheme="minorHAnsi"/>
        </w:rPr>
        <w:t>It has been recommended that cloth facemasks are washed daily</w:t>
      </w:r>
      <w:r w:rsidR="006C774E" w:rsidRPr="003C32FD">
        <w:rPr>
          <w:rFonts w:asciiTheme="minorHAnsi" w:eastAsia="Times New Roman" w:hAnsiTheme="minorHAnsi" w:cstheme="minorHAnsi"/>
        </w:rPr>
        <w:t xml:space="preserve"> in hot water</w:t>
      </w:r>
      <w:r w:rsidR="00761F71" w:rsidRPr="003C32FD">
        <w:rPr>
          <w:rFonts w:asciiTheme="minorHAnsi" w:eastAsia="Times New Roman" w:hAnsiTheme="minorHAnsi" w:cstheme="minorHAnsi"/>
        </w:rPr>
        <w:t>.</w:t>
      </w:r>
    </w:p>
    <w:p w14:paraId="404A2A32" w14:textId="4F8B9C3F" w:rsidR="0043013B" w:rsidRPr="003C32FD" w:rsidRDefault="0043013B" w:rsidP="00377276">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There shortage of respirators and other personal protective equipment (PPE) for healthcare workers nationwide. </w:t>
      </w:r>
      <w:r w:rsidR="00CD10C7" w:rsidRPr="003C32FD">
        <w:rPr>
          <w:rFonts w:asciiTheme="minorHAnsi" w:eastAsia="Times New Roman" w:hAnsiTheme="minorHAnsi" w:cstheme="minorHAnsi"/>
        </w:rPr>
        <w:t xml:space="preserve"> </w:t>
      </w:r>
      <w:r w:rsidRPr="003C32FD">
        <w:rPr>
          <w:rFonts w:asciiTheme="minorHAnsi" w:eastAsia="Times New Roman" w:hAnsiTheme="minorHAnsi" w:cstheme="minorHAnsi"/>
        </w:rPr>
        <w:t xml:space="preserve">CDC recommends that surgical masks and respirators (e.g. P2 or N-95 masks) are reserved for healthcare workers at risk for COVID-19 infection.    </w:t>
      </w:r>
    </w:p>
    <w:p w14:paraId="5FED99A5" w14:textId="370119DE" w:rsidR="00CD10C7" w:rsidRPr="003C32FD" w:rsidRDefault="00724CD5" w:rsidP="00377276">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There has been an increase in N</w:t>
      </w:r>
      <w:r w:rsidR="00253635" w:rsidRPr="003C32FD">
        <w:rPr>
          <w:rFonts w:asciiTheme="minorHAnsi" w:eastAsia="Times New Roman" w:hAnsiTheme="minorHAnsi" w:cstheme="minorHAnsi"/>
        </w:rPr>
        <w:t>-</w:t>
      </w:r>
      <w:r w:rsidRPr="003C32FD">
        <w:rPr>
          <w:rFonts w:asciiTheme="minorHAnsi" w:eastAsia="Times New Roman" w:hAnsiTheme="minorHAnsi" w:cstheme="minorHAnsi"/>
        </w:rPr>
        <w:t xml:space="preserve">95 and other respirator masks available on the market, some of which have not received FDA approval or emergency use authorization (EUA).  The list of personal protective equipment that has received emergency use authorization can be found on the FDA website, at the following url: </w:t>
      </w:r>
      <w:hyperlink r:id="rId37" w:anchor="covid19ivd" w:history="1">
        <w:r w:rsidRPr="003C32FD">
          <w:rPr>
            <w:rStyle w:val="Hyperlink"/>
            <w:rFonts w:asciiTheme="minorHAnsi" w:eastAsia="Times New Roman" w:hAnsiTheme="minorHAnsi" w:cstheme="minorHAnsi"/>
          </w:rPr>
          <w:t>https://www.fda.gov/medical-devices/emergency-situations-medical-devices/emergency-use-authorizations#covid19ivd</w:t>
        </w:r>
      </w:hyperlink>
    </w:p>
    <w:p w14:paraId="3BFEDFE6" w14:textId="6861A246" w:rsidR="00DE0467" w:rsidRPr="003C32FD" w:rsidRDefault="00DE0467" w:rsidP="00DE0467">
      <w:pPr>
        <w:pStyle w:val="Subtitle"/>
        <w:outlineLvl w:val="2"/>
        <w:rPr>
          <w:rFonts w:eastAsia="Times New Roman"/>
        </w:rPr>
      </w:pPr>
      <w:bookmarkStart w:id="23" w:name="_Toc54020348"/>
      <w:r w:rsidRPr="003C32FD">
        <w:rPr>
          <w:rFonts w:eastAsia="Times New Roman"/>
        </w:rPr>
        <w:t>Hygiene Practices to Reduce SARS-CoV-2 Transmission</w:t>
      </w:r>
      <w:bookmarkEnd w:id="23"/>
    </w:p>
    <w:p w14:paraId="02E3C828" w14:textId="46026216" w:rsidR="00930154" w:rsidRPr="003C32FD" w:rsidRDefault="00377276">
      <w:pPr>
        <w:rPr>
          <w:rFonts w:asciiTheme="minorHAnsi" w:hAnsiTheme="minorHAnsi" w:cstheme="minorHAnsi"/>
          <w:b/>
          <w:bCs/>
        </w:rPr>
      </w:pPr>
      <w:r w:rsidRPr="003C32FD">
        <w:rPr>
          <w:rFonts w:asciiTheme="minorHAnsi" w:hAnsiTheme="minorHAnsi" w:cstheme="minorHAnsi"/>
        </w:rPr>
        <w:t>COVID-19 transmission</w:t>
      </w:r>
      <w:r w:rsidR="00BF0AE2" w:rsidRPr="003C32FD">
        <w:rPr>
          <w:rFonts w:asciiTheme="minorHAnsi" w:hAnsiTheme="minorHAnsi" w:cstheme="minorHAnsi"/>
        </w:rPr>
        <w:t xml:space="preserve"> </w:t>
      </w:r>
      <w:r w:rsidRPr="003C32FD">
        <w:rPr>
          <w:rFonts w:asciiTheme="minorHAnsi" w:hAnsiTheme="minorHAnsi" w:cstheme="minorHAnsi"/>
        </w:rPr>
        <w:t xml:space="preserve">risk can also be reduced </w:t>
      </w:r>
      <w:r w:rsidR="00BF0AE2" w:rsidRPr="003C32FD">
        <w:rPr>
          <w:rFonts w:asciiTheme="minorHAnsi" w:hAnsiTheme="minorHAnsi" w:cstheme="minorHAnsi"/>
        </w:rPr>
        <w:t>by</w:t>
      </w:r>
      <w:r w:rsidR="00930154" w:rsidRPr="003C32FD">
        <w:rPr>
          <w:rFonts w:asciiTheme="minorHAnsi" w:hAnsiTheme="minorHAnsi" w:cstheme="minorHAnsi"/>
        </w:rPr>
        <w:t xml:space="preserve"> following </w:t>
      </w:r>
      <w:r w:rsidR="00930154" w:rsidRPr="003C32FD">
        <w:rPr>
          <w:rFonts w:asciiTheme="minorHAnsi" w:hAnsiTheme="minorHAnsi" w:cstheme="minorHAnsi"/>
          <w:b/>
          <w:bCs/>
        </w:rPr>
        <w:t>general precautions for hand hygiene, respiratory hygiene and good food safety practice:</w:t>
      </w:r>
    </w:p>
    <w:p w14:paraId="0C11BC93" w14:textId="77777777" w:rsidR="00CE68EE" w:rsidRPr="003C32FD" w:rsidRDefault="00CE68EE" w:rsidP="008B18A0">
      <w:pPr>
        <w:pStyle w:val="ListParagraph"/>
        <w:numPr>
          <w:ilvl w:val="0"/>
          <w:numId w:val="4"/>
        </w:numPr>
        <w:rPr>
          <w:rFonts w:asciiTheme="minorHAnsi" w:eastAsia="Times New Roman" w:hAnsiTheme="minorHAnsi" w:cstheme="minorHAnsi"/>
        </w:rPr>
      </w:pPr>
      <w:r w:rsidRPr="003C32FD">
        <w:rPr>
          <w:rFonts w:asciiTheme="minorHAnsi" w:eastAsia="Times New Roman" w:hAnsiTheme="minorHAnsi" w:cstheme="minorHAnsi"/>
          <w:lang w:val="en"/>
        </w:rPr>
        <w:t xml:space="preserve">Clean hands frequently, using an alcohol-based hand rub or soap and water.  </w:t>
      </w:r>
      <w:r w:rsidRPr="003C32FD">
        <w:rPr>
          <w:rFonts w:asciiTheme="minorHAnsi" w:eastAsia="Times New Roman" w:hAnsiTheme="minorHAnsi" w:cstheme="minorHAnsi"/>
        </w:rPr>
        <w:t xml:space="preserve">Carry hand sanitizer for use on-the-go. </w:t>
      </w:r>
    </w:p>
    <w:p w14:paraId="1F7C095A" w14:textId="77777777" w:rsidR="00CE68EE" w:rsidRPr="003C32FD" w:rsidRDefault="00CE68EE" w:rsidP="008B18A0">
      <w:pPr>
        <w:pStyle w:val="ListParagraph"/>
        <w:numPr>
          <w:ilvl w:val="0"/>
          <w:numId w:val="1"/>
        </w:numPr>
        <w:spacing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Avoid touching your face, mouth or eyes.</w:t>
      </w:r>
    </w:p>
    <w:p w14:paraId="747F9324" w14:textId="77777777" w:rsidR="00CE68EE" w:rsidRPr="003C32FD" w:rsidRDefault="00CE68EE" w:rsidP="008B18A0">
      <w:pPr>
        <w:pStyle w:val="ListParagraph"/>
        <w:numPr>
          <w:ilvl w:val="0"/>
          <w:numId w:val="1"/>
        </w:numPr>
        <w:spacing w:after="100" w:afterAutospacing="1" w:line="240" w:lineRule="auto"/>
        <w:rPr>
          <w:rFonts w:asciiTheme="minorHAnsi" w:eastAsia="Times New Roman" w:hAnsiTheme="minorHAnsi" w:cstheme="minorHAnsi"/>
          <w:lang w:val="en"/>
        </w:rPr>
      </w:pPr>
      <w:r w:rsidRPr="003C32FD">
        <w:rPr>
          <w:rFonts w:asciiTheme="minorHAnsi" w:eastAsia="Times New Roman" w:hAnsiTheme="minorHAnsi" w:cstheme="minorHAnsi"/>
          <w:lang w:val="en"/>
        </w:rPr>
        <w:t>If you cough or sneeze, cover your mouth and nose with a flexed elbow or tissue. Throw the tissue away immediately and wash your hands.</w:t>
      </w:r>
    </w:p>
    <w:p w14:paraId="5D3CB6ED" w14:textId="77777777" w:rsidR="00CE68EE" w:rsidRPr="003C32FD" w:rsidRDefault="00CE68EE" w:rsidP="008B18A0">
      <w:pPr>
        <w:pStyle w:val="ListParagraph"/>
        <w:numPr>
          <w:ilvl w:val="0"/>
          <w:numId w:val="1"/>
        </w:numPr>
        <w:spacing w:after="100" w:afterAutospacing="1" w:line="240" w:lineRule="auto"/>
        <w:rPr>
          <w:rFonts w:asciiTheme="minorHAnsi" w:eastAsia="Times New Roman" w:hAnsiTheme="minorHAnsi" w:cstheme="minorHAnsi"/>
          <w:lang w:val="en"/>
        </w:rPr>
      </w:pPr>
      <w:r w:rsidRPr="003C32FD">
        <w:rPr>
          <w:rFonts w:asciiTheme="minorHAnsi" w:eastAsia="Times New Roman" w:hAnsiTheme="minorHAnsi" w:cstheme="minorHAnsi"/>
          <w:lang w:val="en"/>
        </w:rPr>
        <w:t>Avoid close contact with anyone obviously sick (e.g. with runny nose, congestion, muscle aches, fever or cough).</w:t>
      </w:r>
    </w:p>
    <w:p w14:paraId="7D427CD5" w14:textId="77777777" w:rsidR="00CE68EE" w:rsidRPr="003C32FD" w:rsidRDefault="00CE68EE" w:rsidP="008B18A0">
      <w:pPr>
        <w:pStyle w:val="ListParagraph"/>
        <w:numPr>
          <w:ilvl w:val="0"/>
          <w:numId w:val="1"/>
        </w:numPr>
        <w:spacing w:after="0" w:line="240" w:lineRule="auto"/>
        <w:rPr>
          <w:rFonts w:asciiTheme="minorHAnsi" w:eastAsia="Times New Roman" w:hAnsiTheme="minorHAnsi" w:cstheme="minorHAnsi"/>
          <w:lang w:val="en"/>
        </w:rPr>
      </w:pPr>
      <w:r w:rsidRPr="003C32FD">
        <w:rPr>
          <w:rFonts w:asciiTheme="minorHAnsi" w:eastAsia="Times New Roman" w:hAnsiTheme="minorHAnsi" w:cstheme="minorHAnsi"/>
          <w:lang w:val="en"/>
        </w:rPr>
        <w:t>If you develop upper respiratory symptoms, fever, cough and/or difficulty breathing, seek medical care right away.  Share previous travel history with your health care provider.</w:t>
      </w:r>
    </w:p>
    <w:p w14:paraId="7ABBF64E" w14:textId="77777777" w:rsidR="00CE68EE" w:rsidRPr="003C32FD" w:rsidRDefault="00CE68EE" w:rsidP="008B18A0">
      <w:pPr>
        <w:numPr>
          <w:ilvl w:val="0"/>
          <w:numId w:val="1"/>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Do not travel if you are sick. Some locations have begun screening travelers, which may cause you to undergo quarantine and testing. </w:t>
      </w:r>
    </w:p>
    <w:p w14:paraId="17E50327" w14:textId="77777777" w:rsidR="00CE68EE" w:rsidRPr="003C32FD" w:rsidRDefault="00CE68EE" w:rsidP="008B18A0">
      <w:pPr>
        <w:numPr>
          <w:ilvl w:val="0"/>
          <w:numId w:val="1"/>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Thoroughly cook all food, including eggs.</w:t>
      </w:r>
    </w:p>
    <w:p w14:paraId="47B6A989" w14:textId="77777777" w:rsidR="00CE68EE" w:rsidRPr="003C32FD" w:rsidRDefault="00CE68EE" w:rsidP="008B18A0">
      <w:pPr>
        <w:pStyle w:val="ListParagraph"/>
        <w:numPr>
          <w:ilvl w:val="0"/>
          <w:numId w:val="1"/>
        </w:numPr>
        <w:spacing w:after="0" w:line="240" w:lineRule="auto"/>
        <w:rPr>
          <w:rFonts w:asciiTheme="minorHAnsi" w:eastAsia="Times New Roman" w:hAnsiTheme="minorHAnsi" w:cstheme="minorHAnsi"/>
          <w:lang w:val="en"/>
        </w:rPr>
      </w:pPr>
      <w:r w:rsidRPr="003C32FD">
        <w:rPr>
          <w:rFonts w:asciiTheme="minorHAnsi" w:eastAsia="Times New Roman" w:hAnsiTheme="minorHAnsi" w:cstheme="minorHAnsi"/>
          <w:lang w:val="en"/>
        </w:rPr>
        <w:t>Raw meat, milk or animal organs should be handled with care to prevent cross-contamination with uncooked foods, as per good food safety practices</w:t>
      </w:r>
      <w:bookmarkStart w:id="24" w:name="should_i_wear_a_mask"/>
    </w:p>
    <w:p w14:paraId="4592D9B7" w14:textId="0D5D0DF6" w:rsidR="00CE68EE" w:rsidRPr="003C32FD" w:rsidRDefault="00CE68EE" w:rsidP="008B18A0">
      <w:pPr>
        <w:pStyle w:val="ListParagraph"/>
        <w:numPr>
          <w:ilvl w:val="0"/>
          <w:numId w:val="1"/>
        </w:numPr>
        <w:spacing w:after="100" w:afterAutospacing="1" w:line="240" w:lineRule="auto"/>
        <w:rPr>
          <w:rFonts w:asciiTheme="minorHAnsi" w:eastAsia="Times New Roman" w:hAnsiTheme="minorHAnsi" w:cstheme="minorHAnsi"/>
          <w:b/>
          <w:bCs/>
        </w:rPr>
      </w:pPr>
      <w:r w:rsidRPr="003C32FD">
        <w:rPr>
          <w:rFonts w:asciiTheme="minorHAnsi" w:eastAsia="Times New Roman" w:hAnsiTheme="minorHAnsi" w:cstheme="minorHAnsi"/>
          <w:lang w:val="en"/>
        </w:rPr>
        <w:t xml:space="preserve">When visiting live markets, avoid direct unprotected contact with live animals, </w:t>
      </w:r>
      <w:r w:rsidR="006C7B3C" w:rsidRPr="003C32FD">
        <w:rPr>
          <w:rFonts w:asciiTheme="minorHAnsi" w:eastAsia="Times New Roman" w:hAnsiTheme="minorHAnsi" w:cstheme="minorHAnsi"/>
          <w:lang w:val="en"/>
        </w:rPr>
        <w:t xml:space="preserve">including </w:t>
      </w:r>
      <w:r w:rsidRPr="003C32FD">
        <w:rPr>
          <w:rFonts w:asciiTheme="minorHAnsi" w:eastAsia="Times New Roman" w:hAnsiTheme="minorHAnsi" w:cstheme="minorHAnsi"/>
          <w:lang w:val="en"/>
        </w:rPr>
        <w:t>surfaces in contact with animals</w:t>
      </w:r>
    </w:p>
    <w:p w14:paraId="0E75C641" w14:textId="5DB4A31D" w:rsidR="00717D98" w:rsidRPr="003C32FD" w:rsidRDefault="00717D98" w:rsidP="00717D98">
      <w:pPr>
        <w:pStyle w:val="Heading3"/>
        <w:rPr>
          <w:rFonts w:asciiTheme="minorHAnsi" w:eastAsia="Times New Roman" w:hAnsiTheme="minorHAnsi" w:cstheme="minorHAnsi"/>
          <w:b/>
          <w:bCs/>
          <w:color w:val="auto"/>
          <w:sz w:val="22"/>
          <w:szCs w:val="22"/>
        </w:rPr>
      </w:pPr>
      <w:bookmarkStart w:id="25" w:name="_Toc54020349"/>
      <w:r w:rsidRPr="003C32FD">
        <w:rPr>
          <w:rFonts w:asciiTheme="minorHAnsi" w:eastAsia="Times New Roman" w:hAnsiTheme="minorHAnsi" w:cstheme="minorHAnsi"/>
          <w:b/>
          <w:bCs/>
          <w:color w:val="auto"/>
          <w:sz w:val="22"/>
          <w:szCs w:val="22"/>
        </w:rPr>
        <w:lastRenderedPageBreak/>
        <w:t>Will a flu shot protect me against COVID-19?</w:t>
      </w:r>
      <w:bookmarkEnd w:id="25"/>
    </w:p>
    <w:p w14:paraId="78AA2C0A" w14:textId="09E5A0EB" w:rsidR="00115AF9" w:rsidRPr="003C32FD" w:rsidRDefault="00115AF9" w:rsidP="00115AF9">
      <w:r w:rsidRPr="003C32FD">
        <w:t>Annual influenza vaccination will not protect against SARS-CoV-2.  However, i</w:t>
      </w:r>
      <w:r w:rsidR="00717D98" w:rsidRPr="003C32FD">
        <w:t>ndividuals without contraindications to receiving the annual influenza vaccination should</w:t>
      </w:r>
      <w:r w:rsidRPr="003C32FD">
        <w:t xml:space="preserve"> still</w:t>
      </w:r>
      <w:r w:rsidR="00717D98" w:rsidRPr="003C32FD">
        <w:t xml:space="preserve"> obtain their flu shot.  </w:t>
      </w:r>
      <w:r w:rsidRPr="003C32FD">
        <w:t>This has been endorsed by both CDC and the American Medical Association (AMA).</w:t>
      </w:r>
    </w:p>
    <w:p w14:paraId="5F703AFF" w14:textId="211D9F8D" w:rsidR="00115AF9" w:rsidRPr="003C32FD" w:rsidRDefault="00717D98" w:rsidP="00115AF9">
      <w:r w:rsidRPr="003C32FD">
        <w:t xml:space="preserve">It is possible to be sick with the flu and COVID-19 simultaneously, and according to </w:t>
      </w:r>
      <w:hyperlink r:id="rId38" w:history="1">
        <w:r w:rsidRPr="003C32FD">
          <w:rPr>
            <w:rStyle w:val="Hyperlink"/>
          </w:rPr>
          <w:t>a recent study from Public Health England (PHE)</w:t>
        </w:r>
      </w:hyperlink>
      <w:r w:rsidRPr="003C32FD">
        <w:t xml:space="preserve">, this may </w:t>
      </w:r>
      <w:r w:rsidR="00115AF9" w:rsidRPr="003C32FD">
        <w:rPr>
          <w:rFonts w:asciiTheme="minorHAnsi" w:hAnsiTheme="minorHAnsi" w:cstheme="minorHAnsi"/>
        </w:rPr>
        <w:t>cause co-infected individuals to be “more than twice as likely to die as someone with the new coronavirus alone.”  In fact, those with co-infection</w:t>
      </w:r>
      <w:r w:rsidR="005B7C10" w:rsidRPr="003C32FD">
        <w:rPr>
          <w:rFonts w:asciiTheme="minorHAnsi" w:hAnsiTheme="minorHAnsi" w:cstheme="minorHAnsi"/>
        </w:rPr>
        <w:t xml:space="preserve"> are</w:t>
      </w:r>
      <w:r w:rsidR="00115AF9" w:rsidRPr="003C32FD">
        <w:rPr>
          <w:rFonts w:asciiTheme="minorHAnsi" w:hAnsiTheme="minorHAnsi" w:cstheme="minorHAnsi"/>
        </w:rPr>
        <w:t xml:space="preserve"> </w:t>
      </w:r>
      <w:r w:rsidR="00115AF9" w:rsidRPr="003C32FD">
        <w:rPr>
          <w:rFonts w:asciiTheme="minorHAnsi" w:hAnsiTheme="minorHAnsi" w:cstheme="minorHAnsi"/>
          <w:color w:val="000000"/>
          <w:sz w:val="21"/>
          <w:szCs w:val="21"/>
        </w:rPr>
        <w:t>~6</w:t>
      </w:r>
      <w:r w:rsidR="005B7C10" w:rsidRPr="003C32FD">
        <w:rPr>
          <w:rFonts w:asciiTheme="minorHAnsi" w:hAnsiTheme="minorHAnsi" w:cstheme="minorHAnsi"/>
          <w:color w:val="000000"/>
          <w:sz w:val="21"/>
          <w:szCs w:val="21"/>
        </w:rPr>
        <w:t xml:space="preserve"> times</w:t>
      </w:r>
      <w:r w:rsidR="00115AF9" w:rsidRPr="003C32FD">
        <w:rPr>
          <w:rFonts w:asciiTheme="minorHAnsi" w:hAnsiTheme="minorHAnsi" w:cstheme="minorHAnsi"/>
          <w:color w:val="000000"/>
          <w:sz w:val="21"/>
          <w:szCs w:val="21"/>
        </w:rPr>
        <w:t xml:space="preserve"> more likely to die than individuals with SARS-CoV-2 alone, and those with SARS-CoV-2 </w:t>
      </w:r>
      <w:r w:rsidR="005B7C10" w:rsidRPr="003C32FD">
        <w:rPr>
          <w:rFonts w:asciiTheme="minorHAnsi" w:hAnsiTheme="minorHAnsi" w:cstheme="minorHAnsi"/>
          <w:color w:val="000000"/>
          <w:sz w:val="21"/>
          <w:szCs w:val="21"/>
        </w:rPr>
        <w:t xml:space="preserve">are </w:t>
      </w:r>
      <w:r w:rsidR="00115AF9" w:rsidRPr="003C32FD">
        <w:rPr>
          <w:rFonts w:asciiTheme="minorHAnsi" w:hAnsiTheme="minorHAnsi" w:cstheme="minorHAnsi"/>
          <w:color w:val="000000"/>
          <w:sz w:val="21"/>
          <w:szCs w:val="21"/>
        </w:rPr>
        <w:t>2.61</w:t>
      </w:r>
      <w:r w:rsidR="005B7C10" w:rsidRPr="003C32FD">
        <w:rPr>
          <w:rFonts w:asciiTheme="minorHAnsi" w:hAnsiTheme="minorHAnsi" w:cstheme="minorHAnsi"/>
          <w:color w:val="000000"/>
          <w:sz w:val="21"/>
          <w:szCs w:val="21"/>
        </w:rPr>
        <w:t xml:space="preserve"> times </w:t>
      </w:r>
      <w:r w:rsidR="00115AF9" w:rsidRPr="003C32FD">
        <w:rPr>
          <w:rFonts w:asciiTheme="minorHAnsi" w:hAnsiTheme="minorHAnsi" w:cstheme="minorHAnsi"/>
          <w:color w:val="000000"/>
          <w:sz w:val="21"/>
          <w:szCs w:val="21"/>
        </w:rPr>
        <w:t xml:space="preserve"> more likely to die than those without the virus</w:t>
      </w:r>
      <w:r w:rsidR="00115AF9" w:rsidRPr="003C32FD">
        <w:rPr>
          <w:rFonts w:ascii="Arial" w:hAnsi="Arial" w:cs="Arial"/>
          <w:color w:val="000000"/>
          <w:sz w:val="21"/>
          <w:szCs w:val="21"/>
        </w:rPr>
        <w:t xml:space="preserve">. </w:t>
      </w:r>
    </w:p>
    <w:p w14:paraId="4FC23878" w14:textId="77777777" w:rsidR="00717D98" w:rsidRPr="003C32FD" w:rsidRDefault="00717D98" w:rsidP="00717D98">
      <w:pPr>
        <w:spacing w:after="100" w:afterAutospacing="1" w:line="240" w:lineRule="auto"/>
        <w:rPr>
          <w:rFonts w:asciiTheme="minorHAnsi" w:eastAsia="Times New Roman" w:hAnsiTheme="minorHAnsi" w:cstheme="minorHAnsi"/>
          <w:b/>
          <w:bCs/>
        </w:rPr>
      </w:pPr>
    </w:p>
    <w:p w14:paraId="09BEF84A" w14:textId="77777777" w:rsidR="009172A8" w:rsidRPr="003C32FD" w:rsidRDefault="009172A8" w:rsidP="009172A8">
      <w:pPr>
        <w:pStyle w:val="Heading1"/>
        <w:rPr>
          <w:rFonts w:eastAsia="Times New Roman"/>
        </w:rPr>
      </w:pPr>
      <w:bookmarkStart w:id="26" w:name="_Toc54020350"/>
      <w:r w:rsidRPr="003C32FD">
        <w:rPr>
          <w:rFonts w:eastAsia="Times New Roman"/>
        </w:rPr>
        <w:t>Managing Illness and Return to Work</w:t>
      </w:r>
      <w:bookmarkEnd w:id="26"/>
    </w:p>
    <w:p w14:paraId="12FD3730" w14:textId="77777777" w:rsidR="00BA5A98" w:rsidRPr="003C32FD" w:rsidRDefault="00BA5A98" w:rsidP="00BA5A98">
      <w:pPr>
        <w:pStyle w:val="Subtitle"/>
        <w:outlineLvl w:val="2"/>
      </w:pPr>
      <w:bookmarkStart w:id="27" w:name="_Toc54020351"/>
      <w:r w:rsidRPr="003C32FD">
        <w:t>If I have COVID-19, when can I discontinue isolation (return to work)?</w:t>
      </w:r>
      <w:bookmarkEnd w:id="27"/>
    </w:p>
    <w:p w14:paraId="173ADAAC" w14:textId="77777777" w:rsidR="00BA5A98" w:rsidRPr="003C32FD" w:rsidRDefault="00BA5A98" w:rsidP="00BA5A98">
      <w:pPr>
        <w:widowControl w:val="0"/>
        <w:spacing w:after="160" w:line="259" w:lineRule="auto"/>
        <w:rPr>
          <w:rFonts w:asciiTheme="minorHAnsi" w:hAnsiTheme="minorHAnsi" w:cstheme="minorHAnsi"/>
        </w:rPr>
      </w:pPr>
      <w:r w:rsidRPr="003C32FD">
        <w:rPr>
          <w:rFonts w:asciiTheme="minorHAnsi" w:hAnsiTheme="minorHAnsi" w:cstheme="minorHAnsi"/>
        </w:rPr>
        <w:t xml:space="preserve">COVID-19 cases need to </w:t>
      </w:r>
      <w:r w:rsidRPr="003C32FD">
        <w:rPr>
          <w:rFonts w:asciiTheme="minorHAnsi" w:hAnsiTheme="minorHAnsi" w:cstheme="minorHAnsi"/>
          <w:b/>
          <w:bCs/>
        </w:rPr>
        <w:t>self-isolate (quarantine) for minimum of 10 days.</w:t>
      </w:r>
      <w:r w:rsidRPr="003C32FD">
        <w:rPr>
          <w:rFonts w:asciiTheme="minorHAnsi" w:hAnsiTheme="minorHAnsi" w:cstheme="minorHAnsi"/>
        </w:rPr>
        <w:t xml:space="preserve">  </w:t>
      </w:r>
    </w:p>
    <w:p w14:paraId="47E3AEBB" w14:textId="77777777" w:rsidR="00BA5A98" w:rsidRPr="003C32FD" w:rsidRDefault="00BA5A98" w:rsidP="00BA5A98">
      <w:pPr>
        <w:pStyle w:val="ListParagraph"/>
        <w:widowControl w:val="0"/>
        <w:ind w:left="0"/>
        <w:rPr>
          <w:rFonts w:asciiTheme="minorHAnsi" w:hAnsiTheme="minorHAnsi" w:cstheme="minorHAnsi"/>
        </w:rPr>
      </w:pPr>
      <w:r w:rsidRPr="003C32FD">
        <w:rPr>
          <w:rFonts w:asciiTheme="minorHAnsi" w:hAnsiTheme="minorHAnsi" w:cstheme="minorHAnsi"/>
        </w:rPr>
        <w:t>You are a COVID-19 case if you have:</w:t>
      </w:r>
    </w:p>
    <w:p w14:paraId="04B32942" w14:textId="77777777" w:rsidR="00BA5A98" w:rsidRPr="003C32FD" w:rsidRDefault="00BA5A98" w:rsidP="00BA5A98">
      <w:pPr>
        <w:pStyle w:val="ListParagraph"/>
        <w:widowControl w:val="0"/>
        <w:ind w:left="0"/>
        <w:rPr>
          <w:rFonts w:asciiTheme="minorHAnsi" w:hAnsiTheme="minorHAnsi" w:cstheme="minorHAnsi"/>
        </w:rPr>
      </w:pPr>
    </w:p>
    <w:p w14:paraId="68427CFA" w14:textId="77777777" w:rsidR="00BA5A98" w:rsidRPr="003C32FD" w:rsidRDefault="00BA5A98" w:rsidP="00BA5A98">
      <w:pPr>
        <w:pStyle w:val="ListParagraph"/>
        <w:widowControl w:val="0"/>
        <w:numPr>
          <w:ilvl w:val="0"/>
          <w:numId w:val="8"/>
        </w:numPr>
        <w:rPr>
          <w:rFonts w:asciiTheme="minorHAnsi" w:hAnsiTheme="minorHAnsi" w:cstheme="minorHAnsi"/>
        </w:rPr>
      </w:pPr>
      <w:r w:rsidRPr="003C32FD">
        <w:rPr>
          <w:rFonts w:asciiTheme="minorHAnsi" w:hAnsiTheme="minorHAnsi" w:cstheme="minorHAnsi"/>
          <w:b/>
          <w:bCs/>
        </w:rPr>
        <w:t>A positive COVID-19 test result</w:t>
      </w:r>
      <w:r w:rsidRPr="003C32FD">
        <w:rPr>
          <w:rFonts w:asciiTheme="minorHAnsi" w:hAnsiTheme="minorHAnsi" w:cstheme="minorHAnsi"/>
        </w:rPr>
        <w:t xml:space="preserve"> (molecular/PCR test for active COVID-19)</w:t>
      </w:r>
    </w:p>
    <w:p w14:paraId="59C15EE8" w14:textId="77777777" w:rsidR="00BA5A98" w:rsidRPr="003C32FD" w:rsidRDefault="00BA5A98" w:rsidP="00BA5A98">
      <w:pPr>
        <w:pStyle w:val="ListParagraph"/>
        <w:widowControl w:val="0"/>
        <w:numPr>
          <w:ilvl w:val="0"/>
          <w:numId w:val="8"/>
        </w:numPr>
        <w:rPr>
          <w:rFonts w:asciiTheme="minorHAnsi" w:hAnsiTheme="minorHAnsi" w:cstheme="minorHAnsi"/>
        </w:rPr>
      </w:pPr>
      <w:r w:rsidRPr="003C32FD">
        <w:rPr>
          <w:rFonts w:asciiTheme="minorHAnsi" w:hAnsiTheme="minorHAnsi" w:cstheme="minorHAnsi"/>
          <w:b/>
          <w:bCs/>
        </w:rPr>
        <w:t>Any symptom of COVID-19</w:t>
      </w:r>
      <w:r w:rsidRPr="003C32FD">
        <w:rPr>
          <w:rFonts w:asciiTheme="minorHAnsi" w:hAnsiTheme="minorHAnsi" w:cstheme="minorHAnsi"/>
        </w:rPr>
        <w:t>, including:</w:t>
      </w:r>
    </w:p>
    <w:p w14:paraId="6A62CD2F" w14:textId="6220B4FC" w:rsidR="00BA5A98" w:rsidRPr="003C32FD" w:rsidRDefault="00300891" w:rsidP="00BA5A98">
      <w:pPr>
        <w:pStyle w:val="ListParagraph"/>
        <w:widowControl w:val="0"/>
        <w:numPr>
          <w:ilvl w:val="1"/>
          <w:numId w:val="8"/>
        </w:numPr>
        <w:spacing w:after="160" w:line="259" w:lineRule="auto"/>
        <w:rPr>
          <w:rFonts w:asciiTheme="minorHAnsi" w:hAnsiTheme="minorHAnsi" w:cstheme="minorHAnsi"/>
        </w:rPr>
      </w:pPr>
      <w:r w:rsidRPr="003C32FD">
        <w:rPr>
          <w:rFonts w:asciiTheme="minorHAnsi" w:hAnsiTheme="minorHAnsi" w:cstheme="minorHAnsi"/>
        </w:rPr>
        <w:t>Temperature &gt;</w:t>
      </w:r>
      <w:r w:rsidR="00BA5A98" w:rsidRPr="003C32FD">
        <w:rPr>
          <w:rFonts w:asciiTheme="minorHAnsi" w:hAnsiTheme="minorHAnsi" w:cstheme="minorHAnsi"/>
        </w:rPr>
        <w:t>100.4 degrees Fahrenheit</w:t>
      </w:r>
    </w:p>
    <w:p w14:paraId="6B667B48" w14:textId="77777777" w:rsidR="00BA5A98" w:rsidRPr="003C32FD" w:rsidRDefault="00BA5A98" w:rsidP="00BA5A98">
      <w:pPr>
        <w:pStyle w:val="ListParagraph"/>
        <w:widowControl w:val="0"/>
        <w:numPr>
          <w:ilvl w:val="1"/>
          <w:numId w:val="8"/>
        </w:numPr>
        <w:spacing w:after="160" w:line="259" w:lineRule="auto"/>
        <w:rPr>
          <w:rFonts w:asciiTheme="minorHAnsi" w:hAnsiTheme="minorHAnsi" w:cstheme="minorHAnsi"/>
        </w:rPr>
      </w:pPr>
      <w:r w:rsidRPr="003C32FD">
        <w:rPr>
          <w:rFonts w:asciiTheme="minorHAnsi" w:hAnsiTheme="minorHAnsi" w:cstheme="minorHAnsi"/>
        </w:rPr>
        <w:t>Cough that is new or worsened from baseline</w:t>
      </w:r>
    </w:p>
    <w:p w14:paraId="559478FC" w14:textId="77777777" w:rsidR="00BA5A98" w:rsidRPr="003C32FD" w:rsidRDefault="00BA5A98" w:rsidP="00BA5A98">
      <w:pPr>
        <w:pStyle w:val="ListParagraph"/>
        <w:widowControl w:val="0"/>
        <w:numPr>
          <w:ilvl w:val="1"/>
          <w:numId w:val="8"/>
        </w:numPr>
        <w:spacing w:after="160" w:line="259" w:lineRule="auto"/>
        <w:rPr>
          <w:rFonts w:asciiTheme="minorHAnsi" w:hAnsiTheme="minorHAnsi" w:cstheme="minorHAnsi"/>
        </w:rPr>
      </w:pPr>
      <w:r w:rsidRPr="003C32FD">
        <w:rPr>
          <w:rFonts w:asciiTheme="minorHAnsi" w:hAnsiTheme="minorHAnsi" w:cstheme="minorHAnsi"/>
        </w:rPr>
        <w:t>Shortness of breath</w:t>
      </w:r>
    </w:p>
    <w:p w14:paraId="3BF230E4" w14:textId="77777777" w:rsidR="00BA5A98" w:rsidRPr="003C32FD" w:rsidRDefault="00BA5A98" w:rsidP="00BA5A98">
      <w:pPr>
        <w:pStyle w:val="ListParagraph"/>
        <w:widowControl w:val="0"/>
        <w:numPr>
          <w:ilvl w:val="1"/>
          <w:numId w:val="8"/>
        </w:numPr>
        <w:spacing w:after="160" w:line="252" w:lineRule="auto"/>
        <w:rPr>
          <w:rFonts w:asciiTheme="minorHAnsi" w:eastAsia="Times New Roman" w:hAnsiTheme="minorHAnsi" w:cstheme="minorHAnsi"/>
        </w:rPr>
      </w:pPr>
      <w:r w:rsidRPr="003C32FD">
        <w:rPr>
          <w:rFonts w:asciiTheme="minorHAnsi" w:eastAsia="Times New Roman" w:hAnsiTheme="minorHAnsi" w:cstheme="minorHAnsi"/>
        </w:rPr>
        <w:t>New-onset muscle pain</w:t>
      </w:r>
    </w:p>
    <w:p w14:paraId="554A7065" w14:textId="77777777" w:rsidR="00BA5A98" w:rsidRPr="003C32FD" w:rsidRDefault="00BA5A98" w:rsidP="00BA5A98">
      <w:pPr>
        <w:pStyle w:val="ListParagraph"/>
        <w:widowControl w:val="0"/>
        <w:numPr>
          <w:ilvl w:val="1"/>
          <w:numId w:val="8"/>
        </w:numPr>
        <w:spacing w:after="160" w:line="252" w:lineRule="auto"/>
        <w:rPr>
          <w:rFonts w:asciiTheme="minorHAnsi" w:eastAsia="Times New Roman" w:hAnsiTheme="minorHAnsi" w:cstheme="minorHAnsi"/>
        </w:rPr>
      </w:pPr>
      <w:r w:rsidRPr="003C32FD">
        <w:rPr>
          <w:rFonts w:asciiTheme="minorHAnsi" w:eastAsia="Times New Roman" w:hAnsiTheme="minorHAnsi" w:cstheme="minorHAnsi"/>
        </w:rPr>
        <w:t>New-onset headache</w:t>
      </w:r>
    </w:p>
    <w:p w14:paraId="23C6BD2B" w14:textId="77777777" w:rsidR="00BA5A98" w:rsidRPr="003C32FD" w:rsidRDefault="00BA5A98" w:rsidP="00BA5A98">
      <w:pPr>
        <w:pStyle w:val="ListParagraph"/>
        <w:widowControl w:val="0"/>
        <w:numPr>
          <w:ilvl w:val="1"/>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Chills</w:t>
      </w:r>
    </w:p>
    <w:p w14:paraId="1A53D25F" w14:textId="77777777" w:rsidR="00BA5A98" w:rsidRPr="003C32FD" w:rsidRDefault="00BA5A98" w:rsidP="00BA5A98">
      <w:pPr>
        <w:pStyle w:val="ListParagraph"/>
        <w:widowControl w:val="0"/>
        <w:numPr>
          <w:ilvl w:val="1"/>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Repeated shaking with chills</w:t>
      </w:r>
    </w:p>
    <w:p w14:paraId="1CBA3F63" w14:textId="77777777" w:rsidR="00BA5A98" w:rsidRPr="003C32FD" w:rsidRDefault="00BA5A98" w:rsidP="00BA5A98">
      <w:pPr>
        <w:pStyle w:val="ListParagraph"/>
        <w:widowControl w:val="0"/>
        <w:numPr>
          <w:ilvl w:val="1"/>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Sore throat</w:t>
      </w:r>
    </w:p>
    <w:p w14:paraId="301E6746" w14:textId="77777777" w:rsidR="00BA5A98" w:rsidRPr="003C32FD" w:rsidRDefault="00BA5A98" w:rsidP="00BA5A98">
      <w:pPr>
        <w:pStyle w:val="ListParagraph"/>
        <w:widowControl w:val="0"/>
        <w:numPr>
          <w:ilvl w:val="1"/>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New-onset loss of taste or smell</w:t>
      </w:r>
    </w:p>
    <w:p w14:paraId="196CA5A6" w14:textId="77777777" w:rsidR="00BA5A98" w:rsidRPr="003C32FD" w:rsidRDefault="00BA5A98" w:rsidP="00BA5A98">
      <w:pPr>
        <w:pStyle w:val="ListParagraph"/>
        <w:widowControl w:val="0"/>
        <w:numPr>
          <w:ilvl w:val="1"/>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Nausea/vomiting</w:t>
      </w:r>
    </w:p>
    <w:p w14:paraId="781B9423" w14:textId="77777777" w:rsidR="00BA5A98" w:rsidRPr="003C32FD" w:rsidRDefault="00BA5A98" w:rsidP="00BA5A98">
      <w:pPr>
        <w:pStyle w:val="ListParagraph"/>
        <w:widowControl w:val="0"/>
        <w:numPr>
          <w:ilvl w:val="1"/>
          <w:numId w:val="8"/>
        </w:numPr>
        <w:spacing w:after="0" w:line="240" w:lineRule="auto"/>
        <w:rPr>
          <w:rFonts w:asciiTheme="minorHAnsi" w:eastAsia="Times New Roman" w:hAnsiTheme="minorHAnsi" w:cstheme="minorHAnsi"/>
        </w:rPr>
      </w:pPr>
      <w:r w:rsidRPr="003C32FD">
        <w:rPr>
          <w:rFonts w:asciiTheme="minorHAnsi" w:eastAsia="Times New Roman" w:hAnsiTheme="minorHAnsi" w:cstheme="minorHAnsi"/>
        </w:rPr>
        <w:t>Diarrhea</w:t>
      </w:r>
    </w:p>
    <w:p w14:paraId="550F03D1" w14:textId="77777777" w:rsidR="00BA5A98" w:rsidRPr="003C32FD" w:rsidRDefault="00BA5A98" w:rsidP="00BA5A98">
      <w:pPr>
        <w:widowControl w:val="0"/>
        <w:spacing w:after="160" w:line="259" w:lineRule="auto"/>
        <w:rPr>
          <w:rFonts w:asciiTheme="minorHAnsi" w:hAnsiTheme="minorHAnsi" w:cstheme="minorHAnsi"/>
        </w:rPr>
      </w:pPr>
    </w:p>
    <w:p w14:paraId="3C124191" w14:textId="77777777" w:rsidR="00BA5A98" w:rsidRPr="003C32FD" w:rsidRDefault="00BA5A98" w:rsidP="00BA5A98">
      <w:pPr>
        <w:widowControl w:val="0"/>
        <w:spacing w:after="160" w:line="259" w:lineRule="auto"/>
        <w:rPr>
          <w:rFonts w:asciiTheme="minorHAnsi" w:hAnsiTheme="minorHAnsi" w:cstheme="minorHAnsi"/>
        </w:rPr>
      </w:pPr>
      <w:r w:rsidRPr="003C32FD">
        <w:rPr>
          <w:rFonts w:asciiTheme="minorHAnsi" w:hAnsiTheme="minorHAnsi" w:cstheme="minorHAnsi"/>
        </w:rPr>
        <w:t xml:space="preserve">The </w:t>
      </w:r>
      <w:r w:rsidRPr="003C32FD">
        <w:rPr>
          <w:rFonts w:asciiTheme="minorHAnsi" w:hAnsiTheme="minorHAnsi" w:cstheme="minorHAnsi"/>
          <w:b/>
          <w:bCs/>
        </w:rPr>
        <w:t>10-day quarantine clock for COVID-19 cases</w:t>
      </w:r>
      <w:r w:rsidRPr="003C32FD">
        <w:rPr>
          <w:rFonts w:asciiTheme="minorHAnsi" w:hAnsiTheme="minorHAnsi" w:cstheme="minorHAnsi"/>
        </w:rPr>
        <w:t xml:space="preserve"> starts on the:</w:t>
      </w:r>
    </w:p>
    <w:p w14:paraId="236A2CF2" w14:textId="77777777" w:rsidR="00BA5A98" w:rsidRPr="003C32FD" w:rsidRDefault="00BA5A98" w:rsidP="00BA5A98">
      <w:pPr>
        <w:pStyle w:val="ListParagraph"/>
        <w:widowControl w:val="0"/>
        <w:numPr>
          <w:ilvl w:val="0"/>
          <w:numId w:val="18"/>
        </w:numPr>
        <w:spacing w:after="160" w:line="259" w:lineRule="auto"/>
        <w:rPr>
          <w:rFonts w:asciiTheme="minorHAnsi" w:hAnsiTheme="minorHAnsi" w:cstheme="minorHAnsi"/>
        </w:rPr>
      </w:pPr>
      <w:r w:rsidRPr="003C32FD">
        <w:rPr>
          <w:rFonts w:asciiTheme="minorHAnsi" w:hAnsiTheme="minorHAnsi" w:cstheme="minorHAnsi"/>
        </w:rPr>
        <w:t xml:space="preserve">Date of the positive test, or the </w:t>
      </w:r>
    </w:p>
    <w:p w14:paraId="3B4B0E84" w14:textId="087EB17A" w:rsidR="00BA5A98" w:rsidRPr="003C32FD" w:rsidRDefault="00BA5A98" w:rsidP="00BA5A98">
      <w:pPr>
        <w:pStyle w:val="ListParagraph"/>
        <w:widowControl w:val="0"/>
        <w:numPr>
          <w:ilvl w:val="0"/>
          <w:numId w:val="18"/>
        </w:numPr>
        <w:spacing w:after="160" w:line="259" w:lineRule="auto"/>
        <w:rPr>
          <w:rFonts w:asciiTheme="minorHAnsi" w:hAnsiTheme="minorHAnsi" w:cstheme="minorHAnsi"/>
        </w:rPr>
      </w:pPr>
      <w:r w:rsidRPr="003C32FD">
        <w:rPr>
          <w:rFonts w:asciiTheme="minorHAnsi" w:hAnsiTheme="minorHAnsi" w:cstheme="minorHAnsi"/>
        </w:rPr>
        <w:t>Date you become symptomatic (whichever is earlier).</w:t>
      </w:r>
    </w:p>
    <w:p w14:paraId="4978A62F" w14:textId="7F6B5335" w:rsidR="00BA5A98" w:rsidRPr="003C32FD" w:rsidRDefault="00BA5A98" w:rsidP="00BA5A98">
      <w:pPr>
        <w:widowControl w:val="0"/>
        <w:spacing w:after="160" w:line="259" w:lineRule="auto"/>
        <w:rPr>
          <w:rFonts w:asciiTheme="minorHAnsi" w:hAnsiTheme="minorHAnsi" w:cstheme="minorHAnsi"/>
        </w:rPr>
      </w:pPr>
      <w:r w:rsidRPr="003C32FD">
        <w:rPr>
          <w:rFonts w:asciiTheme="minorHAnsi" w:hAnsiTheme="minorHAnsi" w:cstheme="minorHAnsi"/>
        </w:rPr>
        <w:t xml:space="preserve">If you symptomatic, and later tests positive for COVID-19, start the quarantine clock on the first </w:t>
      </w:r>
      <w:r w:rsidRPr="003C32FD">
        <w:rPr>
          <w:rFonts w:asciiTheme="minorHAnsi" w:hAnsiTheme="minorHAnsi" w:cstheme="minorHAnsi"/>
        </w:rPr>
        <w:lastRenderedPageBreak/>
        <w:t xml:space="preserve">symptomatic day. </w:t>
      </w:r>
    </w:p>
    <w:p w14:paraId="348C36CF" w14:textId="77777777" w:rsidR="00BA5A98" w:rsidRPr="003C32FD" w:rsidRDefault="00BA5A98" w:rsidP="00BA5A98">
      <w:pPr>
        <w:widowControl w:val="0"/>
        <w:spacing w:after="160" w:line="259" w:lineRule="auto"/>
        <w:rPr>
          <w:rFonts w:asciiTheme="minorHAnsi" w:hAnsiTheme="minorHAnsi" w:cstheme="minorHAnsi"/>
        </w:rPr>
      </w:pPr>
      <w:r w:rsidRPr="003C32FD">
        <w:rPr>
          <w:rFonts w:asciiTheme="minorHAnsi" w:hAnsiTheme="minorHAnsi" w:cstheme="minorHAnsi"/>
        </w:rPr>
        <w:t xml:space="preserve">You can discontinue isolation (RTW) according to CDC’s </w:t>
      </w:r>
      <w:r w:rsidRPr="003C32FD">
        <w:rPr>
          <w:rFonts w:asciiTheme="minorHAnsi" w:hAnsiTheme="minorHAnsi" w:cstheme="minorHAnsi"/>
          <w:b/>
          <w:bCs/>
        </w:rPr>
        <w:t>(1) Symptom-based Strategy</w:t>
      </w:r>
      <w:r w:rsidRPr="003C32FD">
        <w:rPr>
          <w:rFonts w:asciiTheme="minorHAnsi" w:hAnsiTheme="minorHAnsi" w:cstheme="minorHAnsi"/>
        </w:rPr>
        <w:t xml:space="preserve">, or </w:t>
      </w:r>
      <w:r w:rsidRPr="003C32FD">
        <w:rPr>
          <w:rFonts w:asciiTheme="minorHAnsi" w:hAnsiTheme="minorHAnsi" w:cstheme="minorHAnsi"/>
          <w:b/>
          <w:bCs/>
        </w:rPr>
        <w:t>(2) Test-based Strategy</w:t>
      </w:r>
      <w:r w:rsidRPr="003C32FD">
        <w:rPr>
          <w:rFonts w:asciiTheme="minorHAnsi" w:hAnsiTheme="minorHAnsi" w:cstheme="minorHAnsi"/>
        </w:rPr>
        <w:t xml:space="preserve">.  </w:t>
      </w:r>
    </w:p>
    <w:p w14:paraId="021F85F5" w14:textId="77777777" w:rsidR="00BA5A98" w:rsidRPr="003C32FD" w:rsidRDefault="00BA5A98" w:rsidP="00BA5A98">
      <w:pPr>
        <w:pStyle w:val="ListParagraph"/>
        <w:widowControl w:val="0"/>
        <w:numPr>
          <w:ilvl w:val="0"/>
          <w:numId w:val="21"/>
        </w:numPr>
        <w:spacing w:after="160" w:line="259" w:lineRule="auto"/>
        <w:outlineLvl w:val="1"/>
        <w:rPr>
          <w:rFonts w:asciiTheme="minorHAnsi" w:hAnsiTheme="minorHAnsi" w:cstheme="minorHAnsi"/>
          <w:b/>
          <w:bCs/>
        </w:rPr>
      </w:pPr>
      <w:bookmarkStart w:id="28" w:name="_Toc51600540"/>
      <w:bookmarkStart w:id="29" w:name="_Toc54020352"/>
      <w:r w:rsidRPr="003C32FD">
        <w:rPr>
          <w:rFonts w:asciiTheme="minorHAnsi" w:hAnsiTheme="minorHAnsi" w:cstheme="minorHAnsi"/>
          <w:b/>
          <w:bCs/>
        </w:rPr>
        <w:t>Symptom-based Strategy</w:t>
      </w:r>
      <w:bookmarkEnd w:id="28"/>
      <w:bookmarkEnd w:id="29"/>
    </w:p>
    <w:p w14:paraId="0E62CAEB" w14:textId="77777777" w:rsidR="00BA5A98" w:rsidRPr="003C32FD" w:rsidRDefault="00BA5A98" w:rsidP="00BA5A98">
      <w:pPr>
        <w:pStyle w:val="ListParagraph"/>
        <w:widowControl w:val="0"/>
        <w:rPr>
          <w:rFonts w:asciiTheme="minorHAnsi" w:hAnsiTheme="minorHAnsi" w:cstheme="minorHAnsi"/>
          <w:b/>
          <w:bCs/>
        </w:rPr>
      </w:pPr>
      <w:r w:rsidRPr="003C32FD">
        <w:rPr>
          <w:rFonts w:asciiTheme="minorHAnsi" w:hAnsiTheme="minorHAnsi" w:cstheme="minorHAnsi"/>
        </w:rPr>
        <w:t>Discontinue isolation (Return to work, or RTW) when:</w:t>
      </w:r>
    </w:p>
    <w:p w14:paraId="7F0F54B7" w14:textId="1AB7123D" w:rsidR="00BA5A98" w:rsidRPr="003C32FD" w:rsidRDefault="00BA5A98" w:rsidP="00BA5A98">
      <w:pPr>
        <w:pStyle w:val="ListParagraph"/>
        <w:widowControl w:val="0"/>
        <w:numPr>
          <w:ilvl w:val="1"/>
          <w:numId w:val="19"/>
        </w:numPr>
        <w:rPr>
          <w:rFonts w:asciiTheme="minorHAnsi" w:hAnsiTheme="minorHAnsi" w:cstheme="minorHAnsi"/>
        </w:rPr>
      </w:pPr>
      <w:r w:rsidRPr="003C32FD">
        <w:rPr>
          <w:rFonts w:asciiTheme="minorHAnsi" w:hAnsiTheme="minorHAnsi" w:cstheme="minorHAnsi"/>
        </w:rPr>
        <w:t xml:space="preserve">A minimum of </w:t>
      </w:r>
      <w:r w:rsidRPr="003C32FD">
        <w:rPr>
          <w:rFonts w:asciiTheme="minorHAnsi" w:hAnsiTheme="minorHAnsi" w:cstheme="minorHAnsi"/>
          <w:b/>
          <w:bCs/>
        </w:rPr>
        <w:t>10 days</w:t>
      </w:r>
      <w:r w:rsidRPr="003C32FD">
        <w:rPr>
          <w:rFonts w:asciiTheme="minorHAnsi" w:hAnsiTheme="minorHAnsi" w:cstheme="minorHAnsi"/>
        </w:rPr>
        <w:t xml:space="preserve"> </w:t>
      </w:r>
      <w:r w:rsidR="003C32FD" w:rsidRPr="003C32FD">
        <w:rPr>
          <w:rFonts w:asciiTheme="minorHAnsi" w:hAnsiTheme="minorHAnsi" w:cstheme="minorHAnsi"/>
        </w:rPr>
        <w:t>has</w:t>
      </w:r>
      <w:r w:rsidRPr="003C32FD">
        <w:rPr>
          <w:rFonts w:asciiTheme="minorHAnsi" w:hAnsiTheme="minorHAnsi" w:cstheme="minorHAnsi"/>
        </w:rPr>
        <w:t xml:space="preserve"> passed since the </w:t>
      </w:r>
      <w:r w:rsidRPr="003C32FD">
        <w:rPr>
          <w:rFonts w:asciiTheme="minorHAnsi" w:hAnsiTheme="minorHAnsi" w:cstheme="minorHAnsi"/>
          <w:b/>
          <w:bCs/>
        </w:rPr>
        <w:t>first symptomatic day</w:t>
      </w:r>
    </w:p>
    <w:p w14:paraId="0A31DBEE" w14:textId="4404CDD9" w:rsidR="00BA5A98" w:rsidRPr="003C32FD" w:rsidRDefault="00BA5A98" w:rsidP="00BA5A98">
      <w:pPr>
        <w:pStyle w:val="ListParagraph"/>
        <w:widowControl w:val="0"/>
        <w:numPr>
          <w:ilvl w:val="1"/>
          <w:numId w:val="19"/>
        </w:numPr>
        <w:rPr>
          <w:rFonts w:asciiTheme="minorHAnsi" w:hAnsiTheme="minorHAnsi" w:cstheme="minorHAnsi"/>
        </w:rPr>
      </w:pPr>
      <w:r w:rsidRPr="003C32FD">
        <w:rPr>
          <w:rFonts w:asciiTheme="minorHAnsi" w:hAnsiTheme="minorHAnsi" w:cstheme="minorHAnsi"/>
        </w:rPr>
        <w:t xml:space="preserve">A minimum of </w:t>
      </w:r>
      <w:r w:rsidRPr="003C32FD">
        <w:rPr>
          <w:rFonts w:asciiTheme="minorHAnsi" w:hAnsiTheme="minorHAnsi" w:cstheme="minorHAnsi"/>
          <w:b/>
          <w:bCs/>
        </w:rPr>
        <w:t>24 hours</w:t>
      </w:r>
      <w:r w:rsidRPr="003C32FD">
        <w:rPr>
          <w:rFonts w:asciiTheme="minorHAnsi" w:hAnsiTheme="minorHAnsi" w:cstheme="minorHAnsi"/>
        </w:rPr>
        <w:t xml:space="preserve"> </w:t>
      </w:r>
      <w:r w:rsidR="003C32FD" w:rsidRPr="003C32FD">
        <w:rPr>
          <w:rFonts w:asciiTheme="minorHAnsi" w:hAnsiTheme="minorHAnsi" w:cstheme="minorHAnsi"/>
        </w:rPr>
        <w:t>has</w:t>
      </w:r>
      <w:r w:rsidRPr="003C32FD">
        <w:rPr>
          <w:rFonts w:asciiTheme="minorHAnsi" w:hAnsiTheme="minorHAnsi" w:cstheme="minorHAnsi"/>
        </w:rPr>
        <w:t xml:space="preserve"> passed since “</w:t>
      </w:r>
      <w:r w:rsidRPr="003C32FD">
        <w:rPr>
          <w:rFonts w:asciiTheme="minorHAnsi" w:hAnsiTheme="minorHAnsi" w:cstheme="minorHAnsi"/>
          <w:b/>
          <w:bCs/>
        </w:rPr>
        <w:t>recovery</w:t>
      </w:r>
      <w:r w:rsidRPr="003C32FD">
        <w:rPr>
          <w:rFonts w:asciiTheme="minorHAnsi" w:hAnsiTheme="minorHAnsi" w:cstheme="minorHAnsi"/>
        </w:rPr>
        <w:t>,” defined as:</w:t>
      </w:r>
    </w:p>
    <w:p w14:paraId="35CEFF38" w14:textId="77777777" w:rsidR="00BA5A98" w:rsidRPr="003C32FD" w:rsidRDefault="00BA5A98" w:rsidP="00BA5A98">
      <w:pPr>
        <w:pStyle w:val="ListParagraph"/>
        <w:widowControl w:val="0"/>
        <w:numPr>
          <w:ilvl w:val="2"/>
          <w:numId w:val="19"/>
        </w:numPr>
        <w:rPr>
          <w:rFonts w:asciiTheme="minorHAnsi" w:hAnsiTheme="minorHAnsi" w:cstheme="minorHAnsi"/>
        </w:rPr>
      </w:pPr>
      <w:r w:rsidRPr="003C32FD">
        <w:rPr>
          <w:rFonts w:asciiTheme="minorHAnsi" w:hAnsiTheme="minorHAnsi" w:cstheme="minorHAnsi"/>
        </w:rPr>
        <w:t>Fever-free without the use of fever-reducing medicines</w:t>
      </w:r>
    </w:p>
    <w:p w14:paraId="6121E54D" w14:textId="77777777" w:rsidR="00BA5A98" w:rsidRPr="003C32FD" w:rsidRDefault="00BA5A98" w:rsidP="00BA5A98">
      <w:pPr>
        <w:pStyle w:val="ListParagraph"/>
        <w:widowControl w:val="0"/>
        <w:numPr>
          <w:ilvl w:val="2"/>
          <w:numId w:val="19"/>
        </w:numPr>
        <w:spacing w:after="0" w:line="240" w:lineRule="auto"/>
        <w:ind w:left="1080"/>
        <w:contextualSpacing w:val="0"/>
        <w:rPr>
          <w:rFonts w:asciiTheme="minorHAnsi" w:hAnsiTheme="minorHAnsi" w:cstheme="minorHAnsi"/>
        </w:rPr>
      </w:pPr>
      <w:r w:rsidRPr="003C32FD">
        <w:rPr>
          <w:rFonts w:asciiTheme="minorHAnsi" w:hAnsiTheme="minorHAnsi" w:cstheme="minorHAnsi"/>
        </w:rPr>
        <w:t xml:space="preserve">Other symptoms have improved </w:t>
      </w:r>
    </w:p>
    <w:p w14:paraId="6C66B2A1" w14:textId="77777777" w:rsidR="00BA5A98" w:rsidRPr="003C32FD" w:rsidRDefault="00BA5A98" w:rsidP="00BA5A98">
      <w:pPr>
        <w:pStyle w:val="ListParagraph"/>
        <w:widowControl w:val="0"/>
        <w:spacing w:after="0" w:line="240" w:lineRule="auto"/>
        <w:ind w:left="1080"/>
        <w:contextualSpacing w:val="0"/>
        <w:rPr>
          <w:rFonts w:asciiTheme="minorHAnsi" w:hAnsiTheme="minorHAnsi" w:cstheme="minorHAnsi"/>
        </w:rPr>
      </w:pPr>
    </w:p>
    <w:p w14:paraId="3ADFCDC3" w14:textId="77777777" w:rsidR="00BA5A98" w:rsidRPr="003C32FD" w:rsidRDefault="00BA5A98" w:rsidP="00BA5A98">
      <w:pPr>
        <w:pStyle w:val="ListParagraph"/>
        <w:widowControl w:val="0"/>
        <w:numPr>
          <w:ilvl w:val="0"/>
          <w:numId w:val="19"/>
        </w:numPr>
        <w:tabs>
          <w:tab w:val="left" w:pos="2230"/>
        </w:tabs>
        <w:spacing w:after="0"/>
        <w:outlineLvl w:val="1"/>
        <w:rPr>
          <w:rFonts w:asciiTheme="minorHAnsi" w:hAnsiTheme="minorHAnsi" w:cstheme="minorHAnsi"/>
          <w:b/>
          <w:bCs/>
        </w:rPr>
      </w:pPr>
      <w:bookmarkStart w:id="30" w:name="_Toc51600541"/>
      <w:bookmarkStart w:id="31" w:name="_Toc54020353"/>
      <w:r w:rsidRPr="003C32FD">
        <w:rPr>
          <w:rFonts w:asciiTheme="minorHAnsi" w:hAnsiTheme="minorHAnsi" w:cstheme="minorHAnsi"/>
          <w:b/>
          <w:bCs/>
        </w:rPr>
        <w:t>Test-based Strategy</w:t>
      </w:r>
      <w:bookmarkEnd w:id="30"/>
      <w:bookmarkEnd w:id="31"/>
      <w:r w:rsidRPr="003C32FD">
        <w:rPr>
          <w:rFonts w:asciiTheme="minorHAnsi" w:hAnsiTheme="minorHAnsi" w:cstheme="minorHAnsi"/>
          <w:b/>
          <w:bCs/>
        </w:rPr>
        <w:tab/>
      </w:r>
    </w:p>
    <w:p w14:paraId="36E594AC" w14:textId="77777777" w:rsidR="00BA5A98" w:rsidRPr="003C32FD" w:rsidRDefault="00BA5A98" w:rsidP="00BA5A98">
      <w:pPr>
        <w:widowControl w:val="0"/>
        <w:tabs>
          <w:tab w:val="left" w:pos="2230"/>
        </w:tabs>
        <w:spacing w:after="0"/>
        <w:outlineLvl w:val="1"/>
        <w:rPr>
          <w:rFonts w:asciiTheme="minorHAnsi" w:hAnsiTheme="minorHAnsi" w:cstheme="minorHAnsi"/>
          <w:b/>
          <w:bCs/>
        </w:rPr>
      </w:pPr>
    </w:p>
    <w:p w14:paraId="2085545E" w14:textId="77777777" w:rsidR="00BA5A98" w:rsidRPr="003C32FD" w:rsidRDefault="00BA5A98" w:rsidP="00BA5A98">
      <w:pPr>
        <w:widowControl w:val="0"/>
        <w:spacing w:after="160" w:line="259" w:lineRule="auto"/>
        <w:ind w:firstLine="360"/>
        <w:rPr>
          <w:rFonts w:asciiTheme="minorHAnsi" w:hAnsiTheme="minorHAnsi" w:cstheme="minorHAnsi"/>
        </w:rPr>
      </w:pPr>
      <w:r w:rsidRPr="003C32FD">
        <w:rPr>
          <w:rFonts w:asciiTheme="minorHAnsi" w:hAnsiTheme="minorHAnsi" w:cstheme="minorHAnsi"/>
        </w:rPr>
        <w:t>The test-based RTW strategy should be used only in the following cases:</w:t>
      </w:r>
    </w:p>
    <w:p w14:paraId="3602515F" w14:textId="77777777" w:rsidR="00BA5A98" w:rsidRPr="003C32FD" w:rsidRDefault="00BA5A98" w:rsidP="00BA5A98">
      <w:pPr>
        <w:pStyle w:val="ListParagraph"/>
        <w:widowControl w:val="0"/>
        <w:numPr>
          <w:ilvl w:val="0"/>
          <w:numId w:val="20"/>
        </w:numPr>
        <w:spacing w:after="160" w:line="259" w:lineRule="auto"/>
        <w:rPr>
          <w:rFonts w:asciiTheme="minorHAnsi" w:hAnsiTheme="minorHAnsi" w:cstheme="minorHAnsi"/>
        </w:rPr>
      </w:pPr>
      <w:r w:rsidRPr="003C32FD">
        <w:rPr>
          <w:rFonts w:asciiTheme="minorHAnsi" w:hAnsiTheme="minorHAnsi" w:cstheme="minorHAnsi"/>
        </w:rPr>
        <w:t>You are severely immunocompromised</w:t>
      </w:r>
    </w:p>
    <w:p w14:paraId="11F87E55" w14:textId="77777777" w:rsidR="00BA5A98" w:rsidRPr="003C32FD" w:rsidRDefault="00BA5A98" w:rsidP="00BA5A98">
      <w:pPr>
        <w:pStyle w:val="ListParagraph"/>
        <w:widowControl w:val="0"/>
        <w:numPr>
          <w:ilvl w:val="0"/>
          <w:numId w:val="20"/>
        </w:numPr>
        <w:spacing w:after="160" w:line="259" w:lineRule="auto"/>
        <w:rPr>
          <w:rFonts w:asciiTheme="minorHAnsi" w:hAnsiTheme="minorHAnsi" w:cstheme="minorHAnsi"/>
        </w:rPr>
      </w:pPr>
      <w:r w:rsidRPr="003C32FD">
        <w:rPr>
          <w:rFonts w:asciiTheme="minorHAnsi" w:hAnsiTheme="minorHAnsi" w:cstheme="minorHAnsi"/>
        </w:rPr>
        <w:t>You want to discontinue  precautions earlier than would occur under the symptom-based strategy (“test out” of isolation prior to the 10 day mark)</w:t>
      </w:r>
    </w:p>
    <w:p w14:paraId="05134E09" w14:textId="77777777" w:rsidR="00BA5A98" w:rsidRPr="003C32FD" w:rsidRDefault="00BA5A98" w:rsidP="00BA5A98">
      <w:pPr>
        <w:widowControl w:val="0"/>
        <w:tabs>
          <w:tab w:val="left" w:pos="2230"/>
        </w:tabs>
        <w:spacing w:after="0"/>
        <w:outlineLvl w:val="1"/>
        <w:rPr>
          <w:rFonts w:asciiTheme="minorHAnsi" w:hAnsiTheme="minorHAnsi" w:cstheme="minorHAnsi"/>
          <w:b/>
          <w:bCs/>
        </w:rPr>
      </w:pPr>
    </w:p>
    <w:p w14:paraId="50A569DD" w14:textId="77777777" w:rsidR="00BA5A98" w:rsidRPr="003C32FD" w:rsidRDefault="00BA5A98" w:rsidP="00BA5A98">
      <w:pPr>
        <w:pStyle w:val="ListParagraph"/>
        <w:widowControl w:val="0"/>
        <w:tabs>
          <w:tab w:val="left" w:pos="2230"/>
        </w:tabs>
        <w:spacing w:after="0"/>
        <w:ind w:left="360"/>
        <w:rPr>
          <w:rFonts w:asciiTheme="minorHAnsi" w:hAnsiTheme="minorHAnsi" w:cstheme="minorHAnsi"/>
        </w:rPr>
      </w:pPr>
      <w:r w:rsidRPr="003C32FD">
        <w:rPr>
          <w:rFonts w:asciiTheme="minorHAnsi" w:hAnsiTheme="minorHAnsi" w:cstheme="minorHAnsi"/>
        </w:rPr>
        <w:t>You may discontinue isolation (RTW) when you are:</w:t>
      </w:r>
    </w:p>
    <w:p w14:paraId="74DB1EC5" w14:textId="77777777" w:rsidR="00BA5A98" w:rsidRPr="003C32FD" w:rsidRDefault="00BA5A98" w:rsidP="00BA5A98">
      <w:pPr>
        <w:pStyle w:val="ListParagraph"/>
        <w:widowControl w:val="0"/>
        <w:numPr>
          <w:ilvl w:val="1"/>
          <w:numId w:val="19"/>
        </w:numPr>
        <w:tabs>
          <w:tab w:val="left" w:pos="2230"/>
        </w:tabs>
        <w:spacing w:after="0"/>
        <w:ind w:left="1080"/>
        <w:rPr>
          <w:rFonts w:asciiTheme="minorHAnsi" w:hAnsiTheme="minorHAnsi" w:cstheme="minorHAnsi"/>
          <w:b/>
          <w:bCs/>
        </w:rPr>
      </w:pPr>
      <w:r w:rsidRPr="003C32FD">
        <w:rPr>
          <w:rFonts w:asciiTheme="minorHAnsi" w:hAnsiTheme="minorHAnsi" w:cstheme="minorHAnsi"/>
        </w:rPr>
        <w:t xml:space="preserve">Fever-free without the use of fever-reducing medicines, and </w:t>
      </w:r>
    </w:p>
    <w:p w14:paraId="15386374" w14:textId="77777777" w:rsidR="00BA5A98" w:rsidRPr="003C32FD" w:rsidRDefault="00BA5A98" w:rsidP="00BA5A98">
      <w:pPr>
        <w:pStyle w:val="ListParagraph"/>
        <w:widowControl w:val="0"/>
        <w:numPr>
          <w:ilvl w:val="1"/>
          <w:numId w:val="19"/>
        </w:numPr>
        <w:tabs>
          <w:tab w:val="left" w:pos="2230"/>
        </w:tabs>
        <w:spacing w:after="0"/>
        <w:ind w:left="1080"/>
        <w:rPr>
          <w:rFonts w:asciiTheme="minorHAnsi" w:hAnsiTheme="minorHAnsi" w:cstheme="minorHAnsi"/>
          <w:b/>
          <w:bCs/>
        </w:rPr>
      </w:pPr>
      <w:r w:rsidRPr="003C32FD">
        <w:rPr>
          <w:rFonts w:asciiTheme="minorHAnsi" w:hAnsiTheme="minorHAnsi" w:cstheme="minorHAnsi"/>
        </w:rPr>
        <w:t xml:space="preserve">Other symptoms have improved (e.g. cough, shortness of breath), and </w:t>
      </w:r>
    </w:p>
    <w:p w14:paraId="2F4C2498" w14:textId="77777777" w:rsidR="00BA5A98" w:rsidRPr="003C32FD" w:rsidRDefault="00BA5A98" w:rsidP="00BA5A98">
      <w:pPr>
        <w:pStyle w:val="ListParagraph"/>
        <w:widowControl w:val="0"/>
        <w:numPr>
          <w:ilvl w:val="1"/>
          <w:numId w:val="19"/>
        </w:numPr>
        <w:tabs>
          <w:tab w:val="left" w:pos="2230"/>
        </w:tabs>
        <w:spacing w:after="0"/>
        <w:ind w:left="1080"/>
        <w:rPr>
          <w:rFonts w:asciiTheme="minorHAnsi" w:hAnsiTheme="minorHAnsi" w:cstheme="minorHAnsi"/>
          <w:b/>
          <w:bCs/>
        </w:rPr>
      </w:pPr>
      <w:r w:rsidRPr="003C32FD">
        <w:rPr>
          <w:rFonts w:asciiTheme="minorHAnsi" w:hAnsiTheme="minorHAnsi" w:cstheme="minorHAnsi"/>
        </w:rPr>
        <w:t xml:space="preserve">You have received </w:t>
      </w:r>
      <w:r w:rsidRPr="003C32FD">
        <w:rPr>
          <w:rFonts w:asciiTheme="minorHAnsi" w:hAnsiTheme="minorHAnsi" w:cstheme="minorHAnsi"/>
          <w:b/>
          <w:bCs/>
        </w:rPr>
        <w:t>2 consecutive negative COVID-19 test results, obtained at least 24 hours apart.</w:t>
      </w:r>
      <w:r w:rsidRPr="003C32FD">
        <w:rPr>
          <w:rFonts w:asciiTheme="minorHAnsi" w:hAnsiTheme="minorHAnsi" w:cstheme="minorHAnsi"/>
        </w:rPr>
        <w:t xml:space="preserve">  All test results should be final before isolation is ended.  Tests must:</w:t>
      </w:r>
    </w:p>
    <w:p w14:paraId="1724B1B0" w14:textId="77777777" w:rsidR="00BA5A98" w:rsidRPr="003C32FD" w:rsidRDefault="00BA5A98" w:rsidP="00BA5A98">
      <w:pPr>
        <w:pStyle w:val="ListParagraph"/>
        <w:widowControl w:val="0"/>
        <w:numPr>
          <w:ilvl w:val="2"/>
          <w:numId w:val="19"/>
        </w:numPr>
        <w:tabs>
          <w:tab w:val="left" w:pos="2230"/>
        </w:tabs>
        <w:spacing w:after="0"/>
        <w:ind w:left="1800"/>
        <w:rPr>
          <w:rFonts w:asciiTheme="minorHAnsi" w:hAnsiTheme="minorHAnsi" w:cstheme="minorHAnsi"/>
          <w:b/>
          <w:bCs/>
        </w:rPr>
      </w:pPr>
      <w:r w:rsidRPr="003C32FD">
        <w:rPr>
          <w:rFonts w:asciiTheme="minorHAnsi" w:hAnsiTheme="minorHAnsi" w:cstheme="minorHAnsi"/>
        </w:rPr>
        <w:t>Be the molecular assay for detection of SARS-CoV-2 RNA (active COVID-19 infection)</w:t>
      </w:r>
    </w:p>
    <w:p w14:paraId="75C177F0" w14:textId="05E29226" w:rsidR="00BA5A98" w:rsidRPr="003C32FD" w:rsidRDefault="00BA5A98" w:rsidP="00BA5A98">
      <w:pPr>
        <w:pStyle w:val="ListParagraph"/>
        <w:widowControl w:val="0"/>
        <w:numPr>
          <w:ilvl w:val="2"/>
          <w:numId w:val="19"/>
        </w:numPr>
        <w:tabs>
          <w:tab w:val="left" w:pos="2230"/>
        </w:tabs>
        <w:spacing w:after="0"/>
        <w:ind w:left="1800"/>
        <w:rPr>
          <w:rFonts w:asciiTheme="minorHAnsi" w:hAnsiTheme="minorHAnsi" w:cstheme="minorHAnsi"/>
          <w:b/>
          <w:bCs/>
        </w:rPr>
      </w:pPr>
      <w:r w:rsidRPr="003C32FD">
        <w:rPr>
          <w:rFonts w:asciiTheme="minorHAnsi" w:hAnsiTheme="minorHAnsi" w:cstheme="minorHAnsi"/>
        </w:rPr>
        <w:t>Have received FDA Emergency Use Authorization (EUA) COVID-19</w:t>
      </w:r>
      <w:hyperlink r:id="rId39" w:anchor="st3" w:history="1">
        <w:r w:rsidRPr="003C32FD">
          <w:rPr>
            <w:rStyle w:val="Hyperlink"/>
            <w:rFonts w:asciiTheme="minorHAnsi" w:hAnsiTheme="minorHAnsi" w:cstheme="minorHAnsi"/>
            <w:shd w:val="clear" w:color="auto" w:fill="FFFFFF"/>
          </w:rPr>
          <w:t>*</w:t>
        </w:r>
      </w:hyperlink>
      <w:r w:rsidRPr="003C32FD">
        <w:rPr>
          <w:rFonts w:asciiTheme="minorHAnsi" w:hAnsiTheme="minorHAnsi" w:cstheme="minorHAnsi"/>
        </w:rPr>
        <w:t xml:space="preserve">. See </w:t>
      </w:r>
      <w:hyperlink r:id="rId40" w:history="1">
        <w:r w:rsidRPr="003C32FD">
          <w:rPr>
            <w:rStyle w:val="Hyperlink"/>
            <w:rFonts w:asciiTheme="minorHAnsi" w:hAnsiTheme="minorHAnsi" w:cstheme="minorHAnsi"/>
          </w:rPr>
          <w:t>Interim Guidelines for Collecting, Handling, and Testing Clinical Specimens from Persons for Coronavirus Disease 2019 (COVID-19)</w:t>
        </w:r>
      </w:hyperlink>
      <w:r w:rsidRPr="003C32FD">
        <w:rPr>
          <w:rFonts w:asciiTheme="minorHAnsi" w:hAnsiTheme="minorHAnsi" w:cstheme="minorHAnsi"/>
        </w:rPr>
        <w:t>. Of note, there have been reports of prolonged detection of RNA without direct correlation to viral culture.</w:t>
      </w:r>
      <w:r w:rsidR="005B7C10" w:rsidRPr="003C32FD">
        <w:rPr>
          <w:rFonts w:asciiTheme="minorHAnsi" w:hAnsiTheme="minorHAnsi" w:cstheme="minorHAnsi"/>
        </w:rPr>
        <w:t xml:space="preserve"> This means the virus may still be detectable but not </w:t>
      </w:r>
      <w:r w:rsidR="004438BB" w:rsidRPr="003C32FD">
        <w:rPr>
          <w:rFonts w:asciiTheme="minorHAnsi" w:hAnsiTheme="minorHAnsi" w:cstheme="minorHAnsi"/>
        </w:rPr>
        <w:t>able to transmit infection to others.</w:t>
      </w:r>
    </w:p>
    <w:p w14:paraId="1A232B93" w14:textId="77777777" w:rsidR="00BA5A98" w:rsidRPr="003C32FD" w:rsidRDefault="00BA5A98" w:rsidP="00BA5A98">
      <w:pPr>
        <w:pStyle w:val="NormalWeb"/>
        <w:spacing w:before="0" w:beforeAutospacing="0"/>
        <w:rPr>
          <w:rStyle w:val="Strong"/>
          <w:rFonts w:asciiTheme="minorHAnsi" w:hAnsiTheme="minorHAnsi" w:cstheme="minorHAnsi"/>
          <w:color w:val="000000"/>
          <w:sz w:val="22"/>
          <w:szCs w:val="22"/>
        </w:rPr>
      </w:pPr>
    </w:p>
    <w:p w14:paraId="524B63C5" w14:textId="77777777" w:rsidR="00BA5A98" w:rsidRPr="003C32FD" w:rsidRDefault="00BA5A98" w:rsidP="00BA5A98">
      <w:pPr>
        <w:widowControl w:val="0"/>
        <w:rPr>
          <w:rFonts w:asciiTheme="minorHAnsi" w:hAnsiTheme="minorHAnsi" w:cstheme="minorHAnsi"/>
          <w:shd w:val="clear" w:color="auto" w:fill="FFFFFF"/>
        </w:rPr>
      </w:pPr>
      <w:bookmarkStart w:id="32" w:name="_Hlk37171117"/>
      <w:r w:rsidRPr="003C32FD">
        <w:rPr>
          <w:rStyle w:val="Strong"/>
          <w:rFonts w:asciiTheme="minorHAnsi" w:hAnsiTheme="minorHAnsi" w:cstheme="minorHAnsi"/>
          <w:shd w:val="clear" w:color="auto" w:fill="FFFFFF"/>
        </w:rPr>
        <w:t>Individuals with a positive COVID-19 test who have not had </w:t>
      </w:r>
      <w:r w:rsidRPr="003C32FD">
        <w:rPr>
          <w:rStyle w:val="Strong"/>
          <w:rFonts w:asciiTheme="minorHAnsi" w:hAnsiTheme="minorHAnsi" w:cstheme="minorHAnsi"/>
          <w:u w:val="single"/>
          <w:shd w:val="clear" w:color="auto" w:fill="FFFFFF"/>
        </w:rPr>
        <w:t>any</w:t>
      </w:r>
      <w:r w:rsidRPr="003C32FD">
        <w:rPr>
          <w:rStyle w:val="Strong"/>
          <w:rFonts w:asciiTheme="minorHAnsi" w:hAnsiTheme="minorHAnsi" w:cstheme="minorHAnsi"/>
          <w:shd w:val="clear" w:color="auto" w:fill="FFFFFF"/>
        </w:rPr>
        <w:t> symptoms</w:t>
      </w:r>
      <w:r w:rsidRPr="003C32FD">
        <w:rPr>
          <w:rFonts w:asciiTheme="minorHAnsi" w:hAnsiTheme="minorHAnsi" w:cstheme="minorHAnsi"/>
          <w:shd w:val="clear" w:color="auto" w:fill="FFFFFF"/>
        </w:rPr>
        <w:t xml:space="preserve"> may </w:t>
      </w:r>
      <w:r w:rsidRPr="003C32FD">
        <w:rPr>
          <w:rFonts w:asciiTheme="minorHAnsi" w:hAnsiTheme="minorHAnsi" w:cstheme="minorHAnsi"/>
        </w:rPr>
        <w:t xml:space="preserve">discontinue isolation (RTW) according to a </w:t>
      </w:r>
      <w:r w:rsidRPr="003C32FD">
        <w:rPr>
          <w:rFonts w:asciiTheme="minorHAnsi" w:hAnsiTheme="minorHAnsi" w:cstheme="minorHAnsi"/>
          <w:b/>
          <w:bCs/>
        </w:rPr>
        <w:t>(1) Time- or (2) Test-based strategy:</w:t>
      </w:r>
    </w:p>
    <w:bookmarkEnd w:id="32"/>
    <w:p w14:paraId="313F4D57" w14:textId="77777777" w:rsidR="00BA5A98" w:rsidRPr="003C32FD" w:rsidRDefault="00BA5A98" w:rsidP="00BA5A98">
      <w:pPr>
        <w:pStyle w:val="ListParagraph"/>
        <w:widowControl w:val="0"/>
        <w:numPr>
          <w:ilvl w:val="0"/>
          <w:numId w:val="22"/>
        </w:numPr>
        <w:rPr>
          <w:rFonts w:asciiTheme="minorHAnsi" w:hAnsiTheme="minorHAnsi" w:cstheme="minorHAnsi"/>
          <w:b/>
          <w:bCs/>
        </w:rPr>
      </w:pPr>
      <w:r w:rsidRPr="003C32FD">
        <w:rPr>
          <w:rFonts w:asciiTheme="minorHAnsi" w:hAnsiTheme="minorHAnsi" w:cstheme="minorHAnsi"/>
          <w:b/>
          <w:bCs/>
        </w:rPr>
        <w:t>Time-based Strategy</w:t>
      </w:r>
    </w:p>
    <w:p w14:paraId="6486D51A" w14:textId="77777777" w:rsidR="00BA5A98" w:rsidRPr="003C32FD" w:rsidRDefault="00BA5A98" w:rsidP="00BA5A98">
      <w:pPr>
        <w:pStyle w:val="ListParagraph"/>
        <w:widowControl w:val="0"/>
        <w:rPr>
          <w:rFonts w:asciiTheme="minorHAnsi" w:hAnsiTheme="minorHAnsi" w:cstheme="minorHAnsi"/>
        </w:rPr>
      </w:pPr>
      <w:r w:rsidRPr="003C32FD">
        <w:rPr>
          <w:rFonts w:asciiTheme="minorHAnsi" w:hAnsiTheme="minorHAnsi" w:cstheme="minorHAnsi"/>
        </w:rPr>
        <w:t>Employees may RTW when:</w:t>
      </w:r>
    </w:p>
    <w:p w14:paraId="23AA1FC3" w14:textId="77777777" w:rsidR="00BA5A98" w:rsidRPr="003C32FD" w:rsidRDefault="00BA5A98" w:rsidP="00BA5A98">
      <w:pPr>
        <w:pStyle w:val="ListParagraph"/>
        <w:widowControl w:val="0"/>
        <w:numPr>
          <w:ilvl w:val="1"/>
          <w:numId w:val="22"/>
        </w:numPr>
        <w:rPr>
          <w:rFonts w:asciiTheme="minorHAnsi" w:hAnsiTheme="minorHAnsi" w:cstheme="minorHAnsi"/>
          <w:b/>
          <w:bCs/>
        </w:rPr>
      </w:pPr>
      <w:r w:rsidRPr="003C32FD">
        <w:rPr>
          <w:rFonts w:asciiTheme="minorHAnsi" w:hAnsiTheme="minorHAnsi" w:cstheme="minorHAnsi"/>
        </w:rPr>
        <w:t xml:space="preserve">At least </w:t>
      </w:r>
      <w:r w:rsidRPr="003C32FD">
        <w:rPr>
          <w:rFonts w:asciiTheme="minorHAnsi" w:hAnsiTheme="minorHAnsi" w:cstheme="minorHAnsi"/>
          <w:b/>
          <w:bCs/>
        </w:rPr>
        <w:t>10 days</w:t>
      </w:r>
      <w:r w:rsidRPr="003C32FD">
        <w:rPr>
          <w:rFonts w:asciiTheme="minorHAnsi" w:hAnsiTheme="minorHAnsi" w:cstheme="minorHAnsi"/>
        </w:rPr>
        <w:t xml:space="preserve"> have passed since the date of their first positive COVID-19 test, </w:t>
      </w:r>
      <w:r w:rsidRPr="003C32FD">
        <w:rPr>
          <w:rFonts w:asciiTheme="minorHAnsi" w:hAnsiTheme="minorHAnsi" w:cstheme="minorHAnsi"/>
        </w:rPr>
        <w:lastRenderedPageBreak/>
        <w:t xml:space="preserve">assuming they have not subsequently developed symptoms since their positive test.  </w:t>
      </w:r>
    </w:p>
    <w:p w14:paraId="50914319" w14:textId="77777777" w:rsidR="00BA5A98" w:rsidRPr="003C32FD" w:rsidRDefault="00BA5A98" w:rsidP="00BA5A98">
      <w:pPr>
        <w:pStyle w:val="ListParagraph"/>
        <w:widowControl w:val="0"/>
        <w:numPr>
          <w:ilvl w:val="2"/>
          <w:numId w:val="22"/>
        </w:numPr>
        <w:rPr>
          <w:rFonts w:asciiTheme="minorHAnsi" w:hAnsiTheme="minorHAnsi" w:cstheme="minorHAnsi"/>
          <w:b/>
          <w:bCs/>
        </w:rPr>
      </w:pPr>
      <w:r w:rsidRPr="003C32FD">
        <w:rPr>
          <w:rFonts w:asciiTheme="minorHAnsi" w:hAnsiTheme="minorHAnsi" w:cstheme="minorHAnsi"/>
        </w:rPr>
        <w:t xml:space="preserve">If they develop </w:t>
      </w:r>
      <w:r w:rsidRPr="003C32FD">
        <w:rPr>
          <w:rFonts w:asciiTheme="minorHAnsi" w:hAnsiTheme="minorHAnsi" w:cstheme="minorHAnsi"/>
          <w:b/>
          <w:bCs/>
        </w:rPr>
        <w:t>symptoms</w:t>
      </w:r>
      <w:r w:rsidRPr="003C32FD">
        <w:rPr>
          <w:rFonts w:asciiTheme="minorHAnsi" w:hAnsiTheme="minorHAnsi" w:cstheme="minorHAnsi"/>
        </w:rPr>
        <w:t xml:space="preserve">, then the </w:t>
      </w:r>
      <w:r w:rsidRPr="003C32FD">
        <w:rPr>
          <w:rFonts w:asciiTheme="minorHAnsi" w:hAnsiTheme="minorHAnsi" w:cstheme="minorHAnsi"/>
          <w:b/>
          <w:bCs/>
        </w:rPr>
        <w:t>symptom-based</w:t>
      </w:r>
      <w:r w:rsidRPr="003C32FD">
        <w:rPr>
          <w:rFonts w:asciiTheme="minorHAnsi" w:hAnsiTheme="minorHAnsi" w:cstheme="minorHAnsi"/>
        </w:rPr>
        <w:t xml:space="preserve"> or test-based </w:t>
      </w:r>
      <w:r w:rsidRPr="003C32FD">
        <w:rPr>
          <w:rFonts w:asciiTheme="minorHAnsi" w:hAnsiTheme="minorHAnsi" w:cstheme="minorHAnsi"/>
          <w:b/>
          <w:bCs/>
        </w:rPr>
        <w:t>strategy</w:t>
      </w:r>
      <w:r w:rsidRPr="003C32FD">
        <w:rPr>
          <w:rFonts w:asciiTheme="minorHAnsi" w:hAnsiTheme="minorHAnsi" w:cstheme="minorHAnsi"/>
        </w:rPr>
        <w:t xml:space="preserve"> should be used. </w:t>
      </w:r>
    </w:p>
    <w:p w14:paraId="6FC7E5F4" w14:textId="77777777" w:rsidR="00BA5A98" w:rsidRPr="003C32FD" w:rsidRDefault="00BA5A98" w:rsidP="00BA5A98">
      <w:pPr>
        <w:pStyle w:val="ListParagraph"/>
        <w:widowControl w:val="0"/>
        <w:numPr>
          <w:ilvl w:val="2"/>
          <w:numId w:val="22"/>
        </w:numPr>
        <w:rPr>
          <w:rFonts w:asciiTheme="minorHAnsi" w:hAnsiTheme="minorHAnsi" w:cstheme="minorHAnsi"/>
          <w:b/>
          <w:bCs/>
        </w:rPr>
      </w:pPr>
      <w:r w:rsidRPr="003C32FD">
        <w:rPr>
          <w:rFonts w:asciiTheme="minorHAnsi" w:hAnsiTheme="minorHAnsi" w:cstheme="minorHAnsi"/>
        </w:rPr>
        <w:t>The 10 day quarantine clock then re-starts on the date they develop symptoms.</w:t>
      </w:r>
    </w:p>
    <w:p w14:paraId="62CDB39B" w14:textId="77777777" w:rsidR="00BA5A98" w:rsidRPr="003C32FD" w:rsidRDefault="00BA5A98" w:rsidP="00BA5A98">
      <w:pPr>
        <w:pStyle w:val="ListParagraph"/>
        <w:widowControl w:val="0"/>
        <w:ind w:left="2160"/>
        <w:rPr>
          <w:rFonts w:asciiTheme="minorHAnsi" w:hAnsiTheme="minorHAnsi" w:cstheme="minorHAnsi"/>
          <w:b/>
          <w:bCs/>
        </w:rPr>
      </w:pPr>
    </w:p>
    <w:p w14:paraId="087025CB" w14:textId="77777777" w:rsidR="00BA5A98" w:rsidRPr="003C32FD" w:rsidRDefault="00BA5A98" w:rsidP="00BA5A98">
      <w:pPr>
        <w:pStyle w:val="ListParagraph"/>
        <w:widowControl w:val="0"/>
        <w:ind w:left="2160"/>
        <w:rPr>
          <w:rFonts w:asciiTheme="minorHAnsi" w:hAnsiTheme="minorHAnsi" w:cstheme="minorHAnsi"/>
          <w:b/>
          <w:bCs/>
        </w:rPr>
      </w:pPr>
    </w:p>
    <w:p w14:paraId="5166801D" w14:textId="77777777" w:rsidR="00BA5A98" w:rsidRPr="003C32FD" w:rsidRDefault="00BA5A98" w:rsidP="00BA5A98">
      <w:pPr>
        <w:pStyle w:val="ListParagraph"/>
        <w:widowControl w:val="0"/>
        <w:numPr>
          <w:ilvl w:val="0"/>
          <w:numId w:val="22"/>
        </w:numPr>
        <w:rPr>
          <w:rFonts w:asciiTheme="minorHAnsi" w:hAnsiTheme="minorHAnsi" w:cstheme="minorHAnsi"/>
          <w:shd w:val="clear" w:color="auto" w:fill="FFFFFF"/>
        </w:rPr>
      </w:pPr>
      <w:r w:rsidRPr="003C32FD">
        <w:rPr>
          <w:rFonts w:asciiTheme="minorHAnsi" w:hAnsiTheme="minorHAnsi" w:cstheme="minorHAnsi"/>
          <w:b/>
          <w:bCs/>
        </w:rPr>
        <w:t>Test-based Strategy</w:t>
      </w:r>
    </w:p>
    <w:p w14:paraId="644DA82F" w14:textId="77777777" w:rsidR="00BA5A98" w:rsidRPr="003C32FD" w:rsidRDefault="00BA5A98" w:rsidP="00BA5A98">
      <w:pPr>
        <w:pStyle w:val="ListParagraph"/>
        <w:widowControl w:val="0"/>
        <w:rPr>
          <w:rFonts w:asciiTheme="minorHAnsi" w:hAnsiTheme="minorHAnsi" w:cstheme="minorHAnsi"/>
          <w:shd w:val="clear" w:color="auto" w:fill="FFFFFF"/>
        </w:rPr>
      </w:pPr>
      <w:r w:rsidRPr="003C32FD">
        <w:rPr>
          <w:rFonts w:asciiTheme="minorHAnsi" w:hAnsiTheme="minorHAnsi" w:cstheme="minorHAnsi"/>
        </w:rPr>
        <w:t>Employees may RTW when:</w:t>
      </w:r>
    </w:p>
    <w:p w14:paraId="1239F023" w14:textId="77777777" w:rsidR="00BA5A98" w:rsidRPr="003C32FD" w:rsidRDefault="00BA5A98" w:rsidP="00BA5A98">
      <w:pPr>
        <w:pStyle w:val="ListParagraph"/>
        <w:widowControl w:val="0"/>
        <w:numPr>
          <w:ilvl w:val="1"/>
          <w:numId w:val="22"/>
        </w:numPr>
        <w:tabs>
          <w:tab w:val="left" w:pos="2230"/>
        </w:tabs>
        <w:spacing w:after="0"/>
        <w:rPr>
          <w:rFonts w:asciiTheme="minorHAnsi" w:hAnsiTheme="minorHAnsi" w:cstheme="minorHAnsi"/>
          <w:b/>
          <w:bCs/>
        </w:rPr>
      </w:pPr>
      <w:r w:rsidRPr="003C32FD">
        <w:rPr>
          <w:rFonts w:asciiTheme="minorHAnsi" w:hAnsiTheme="minorHAnsi" w:cstheme="minorHAnsi"/>
        </w:rPr>
        <w:t xml:space="preserve">They have received </w:t>
      </w:r>
      <w:r w:rsidRPr="003C32FD">
        <w:rPr>
          <w:rFonts w:asciiTheme="minorHAnsi" w:hAnsiTheme="minorHAnsi" w:cstheme="minorHAnsi"/>
          <w:b/>
          <w:bCs/>
        </w:rPr>
        <w:t>2 consecutive negative COVID-19 test results</w:t>
      </w:r>
      <w:r w:rsidRPr="003C32FD">
        <w:rPr>
          <w:rFonts w:asciiTheme="minorHAnsi" w:hAnsiTheme="minorHAnsi" w:cstheme="minorHAnsi"/>
        </w:rPr>
        <w:t>, obtained at least 24 hours apart.  All test results should be final before isolation is ended.  Tests must:</w:t>
      </w:r>
    </w:p>
    <w:p w14:paraId="53BE391E" w14:textId="77777777" w:rsidR="00BA5A98" w:rsidRPr="003C32FD" w:rsidRDefault="00BA5A98" w:rsidP="00BA5A98">
      <w:pPr>
        <w:pStyle w:val="ListParagraph"/>
        <w:widowControl w:val="0"/>
        <w:numPr>
          <w:ilvl w:val="2"/>
          <w:numId w:val="22"/>
        </w:numPr>
        <w:tabs>
          <w:tab w:val="left" w:pos="2230"/>
        </w:tabs>
        <w:spacing w:after="0"/>
        <w:rPr>
          <w:rFonts w:asciiTheme="minorHAnsi" w:hAnsiTheme="minorHAnsi" w:cstheme="minorHAnsi"/>
          <w:b/>
          <w:bCs/>
        </w:rPr>
      </w:pPr>
      <w:r w:rsidRPr="003C32FD">
        <w:rPr>
          <w:rFonts w:asciiTheme="minorHAnsi" w:hAnsiTheme="minorHAnsi" w:cstheme="minorHAnsi"/>
        </w:rPr>
        <w:t>Be the molecular assay for detection of SARS-CoV-2 RNA (active COVID-19 infection)</w:t>
      </w:r>
    </w:p>
    <w:p w14:paraId="43A21BE6" w14:textId="77777777" w:rsidR="00BA5A98" w:rsidRPr="003C32FD" w:rsidRDefault="00BA5A98" w:rsidP="00BA5A98">
      <w:pPr>
        <w:pStyle w:val="ListParagraph"/>
        <w:widowControl w:val="0"/>
        <w:numPr>
          <w:ilvl w:val="2"/>
          <w:numId w:val="22"/>
        </w:numPr>
        <w:tabs>
          <w:tab w:val="left" w:pos="2230"/>
        </w:tabs>
        <w:spacing w:after="0"/>
        <w:rPr>
          <w:rFonts w:asciiTheme="minorHAnsi" w:hAnsiTheme="minorHAnsi" w:cstheme="minorHAnsi"/>
          <w:b/>
          <w:bCs/>
        </w:rPr>
      </w:pPr>
      <w:r w:rsidRPr="003C32FD">
        <w:rPr>
          <w:rFonts w:asciiTheme="minorHAnsi" w:hAnsiTheme="minorHAnsi" w:cstheme="minorHAnsi"/>
        </w:rPr>
        <w:t>Have received FDA Emergency Use Authorization (EUA) COVID-19</w:t>
      </w:r>
      <w:hyperlink r:id="rId41" w:anchor="st3" w:history="1">
        <w:r w:rsidRPr="003C32FD">
          <w:rPr>
            <w:rStyle w:val="Hyperlink"/>
            <w:rFonts w:asciiTheme="minorHAnsi" w:hAnsiTheme="minorHAnsi" w:cstheme="minorHAnsi"/>
            <w:shd w:val="clear" w:color="auto" w:fill="FFFFFF"/>
          </w:rPr>
          <w:t>*</w:t>
        </w:r>
      </w:hyperlink>
      <w:r w:rsidRPr="003C32FD">
        <w:rPr>
          <w:rFonts w:asciiTheme="minorHAnsi" w:hAnsiTheme="minorHAnsi" w:cstheme="minorHAnsi"/>
        </w:rPr>
        <w:t xml:space="preserve">. See </w:t>
      </w:r>
      <w:hyperlink r:id="rId42" w:history="1">
        <w:r w:rsidRPr="003C32FD">
          <w:rPr>
            <w:rStyle w:val="Hyperlink"/>
            <w:rFonts w:asciiTheme="minorHAnsi" w:hAnsiTheme="minorHAnsi" w:cstheme="minorHAnsi"/>
          </w:rPr>
          <w:t>Interim Guidelines for Collecting, Handling, and Testing Clinical Specimens from Persons for Coronavirus Disease 2019 (COVID-19)</w:t>
        </w:r>
      </w:hyperlink>
      <w:hyperlink r:id="rId43" w:anchor="st3" w:history="1">
        <w:r w:rsidRPr="003C32FD">
          <w:rPr>
            <w:rStyle w:val="Hyperlink"/>
            <w:rFonts w:asciiTheme="minorHAnsi" w:hAnsiTheme="minorHAnsi" w:cstheme="minorHAnsi"/>
            <w:shd w:val="clear" w:color="auto" w:fill="FFFFFF"/>
          </w:rPr>
          <w:t>*</w:t>
        </w:r>
      </w:hyperlink>
      <w:r w:rsidRPr="003C32FD">
        <w:rPr>
          <w:rFonts w:asciiTheme="minorHAnsi" w:hAnsiTheme="minorHAnsi" w:cstheme="minorHAnsi"/>
        </w:rPr>
        <w:t xml:space="preserve">. See </w:t>
      </w:r>
      <w:hyperlink r:id="rId44" w:history="1">
        <w:r w:rsidRPr="003C32FD">
          <w:rPr>
            <w:rStyle w:val="Hyperlink"/>
            <w:rFonts w:asciiTheme="minorHAnsi" w:hAnsiTheme="minorHAnsi" w:cstheme="minorHAnsi"/>
          </w:rPr>
          <w:t>Interim Guidelines for Collecting, Handling, and Testing Clinical Specimens from Persons for Coronavirus Disease 2019 (COVID-19)</w:t>
        </w:r>
      </w:hyperlink>
      <w:r w:rsidRPr="003C32FD">
        <w:rPr>
          <w:rFonts w:asciiTheme="minorHAnsi" w:hAnsiTheme="minorHAnsi" w:cstheme="minorHAnsi"/>
        </w:rPr>
        <w:t xml:space="preserve">. </w:t>
      </w:r>
    </w:p>
    <w:p w14:paraId="3D1524E4" w14:textId="77777777" w:rsidR="00BA5A98" w:rsidRPr="003C32FD" w:rsidRDefault="00BA5A98" w:rsidP="00BA5A98">
      <w:pPr>
        <w:widowControl w:val="0"/>
        <w:tabs>
          <w:tab w:val="left" w:pos="2230"/>
        </w:tabs>
        <w:spacing w:after="0"/>
        <w:rPr>
          <w:rFonts w:asciiTheme="minorHAnsi" w:hAnsiTheme="minorHAnsi" w:cstheme="minorHAnsi"/>
          <w:b/>
          <w:bCs/>
        </w:rPr>
      </w:pPr>
    </w:p>
    <w:p w14:paraId="6F350C9A" w14:textId="77777777" w:rsidR="00BA5A98" w:rsidRPr="003C32FD" w:rsidRDefault="00BA5A98" w:rsidP="00BA5A98">
      <w:pPr>
        <w:pStyle w:val="NormalWeb"/>
        <w:widowControl w:val="0"/>
        <w:spacing w:before="0" w:beforeAutospacing="0"/>
        <w:rPr>
          <w:rFonts w:asciiTheme="minorHAnsi" w:hAnsiTheme="minorHAnsi" w:cstheme="minorHAnsi"/>
          <w:color w:val="000000"/>
          <w:sz w:val="22"/>
          <w:szCs w:val="22"/>
        </w:rPr>
      </w:pPr>
      <w:r w:rsidRPr="003C32FD">
        <w:rPr>
          <w:rFonts w:asciiTheme="minorHAnsi" w:hAnsiTheme="minorHAnsi" w:cstheme="minorHAnsi"/>
          <w:color w:val="000000"/>
          <w:sz w:val="22"/>
          <w:szCs w:val="22"/>
        </w:rPr>
        <w:t>Per CDC, these RTW recommendations will prevent most, but cannot prevent all, instances of secondary spread. The risk of transmission after recovery is likely substantially less than that during illness; recovered persons will not be shedding large amounts of virus by this point, if they are shedding at all. Employers and local public health authorities can choose to apply more stringent criteria for certain persons where a higher threshold to prevent transmission is warranted.</w:t>
      </w:r>
    </w:p>
    <w:p w14:paraId="6A9C2EF9" w14:textId="36472960" w:rsidR="0057099F" w:rsidRPr="003C32FD" w:rsidRDefault="0057099F" w:rsidP="00064022">
      <w:pPr>
        <w:pStyle w:val="Subtitle"/>
        <w:outlineLvl w:val="2"/>
        <w:rPr>
          <w:rFonts w:eastAsia="Times New Roman"/>
        </w:rPr>
      </w:pPr>
      <w:bookmarkStart w:id="33" w:name="_Toc54020354"/>
      <w:r w:rsidRPr="003C32FD">
        <w:rPr>
          <w:rFonts w:eastAsia="Times New Roman"/>
        </w:rPr>
        <w:t>What should I do if I have had close contact with someone with presumed or laboratory-confirmed COVID-19?</w:t>
      </w:r>
      <w:bookmarkEnd w:id="33"/>
    </w:p>
    <w:bookmarkEnd w:id="24"/>
    <w:p w14:paraId="431E45C5" w14:textId="0933E061" w:rsidR="00BA5A98" w:rsidRPr="003C32FD" w:rsidRDefault="00BA5A98" w:rsidP="00BA5A98">
      <w:pPr>
        <w:widowControl w:val="0"/>
        <w:rPr>
          <w:rFonts w:asciiTheme="minorHAnsi" w:hAnsiTheme="minorHAnsi" w:cstheme="minorHAnsi"/>
          <w:shd w:val="clear" w:color="auto" w:fill="FFFFFF"/>
        </w:rPr>
      </w:pPr>
      <w:r w:rsidRPr="003C32FD">
        <w:rPr>
          <w:rFonts w:asciiTheme="minorHAnsi" w:hAnsiTheme="minorHAnsi" w:cstheme="minorHAnsi"/>
          <w:shd w:val="clear" w:color="auto" w:fill="FFFFFF"/>
        </w:rPr>
        <w:t>Close contacts of COVID-19 cases</w:t>
      </w:r>
      <w:r w:rsidR="008F6346" w:rsidRPr="003C32FD">
        <w:rPr>
          <w:rFonts w:asciiTheme="minorHAnsi" w:hAnsiTheme="minorHAnsi" w:cstheme="minorHAnsi"/>
          <w:shd w:val="clear" w:color="auto" w:fill="FFFFFF"/>
        </w:rPr>
        <w:t xml:space="preserve"> should be tested for COVID-19 (molecular test for active infection), and</w:t>
      </w:r>
      <w:r w:rsidRPr="003C32FD">
        <w:rPr>
          <w:rFonts w:asciiTheme="minorHAnsi" w:hAnsiTheme="minorHAnsi" w:cstheme="minorHAnsi"/>
          <w:shd w:val="clear" w:color="auto" w:fill="FFFFFF"/>
        </w:rPr>
        <w:t xml:space="preserve"> need to quarantine for 14 days starting on the date of last close contact.</w:t>
      </w:r>
      <w:r w:rsidR="008F6346" w:rsidRPr="003C32FD">
        <w:rPr>
          <w:rFonts w:asciiTheme="minorHAnsi" w:hAnsiTheme="minorHAnsi" w:cstheme="minorHAnsi"/>
          <w:shd w:val="clear" w:color="auto" w:fill="FFFFFF"/>
        </w:rPr>
        <w:t xml:space="preserve">  </w:t>
      </w:r>
      <w:r w:rsidRPr="003C32FD">
        <w:rPr>
          <w:rFonts w:asciiTheme="minorHAnsi" w:hAnsiTheme="minorHAnsi" w:cstheme="minorHAnsi"/>
          <w:b/>
          <w:bCs/>
          <w:shd w:val="clear" w:color="auto" w:fill="FFFFFF"/>
        </w:rPr>
        <w:t>Close contacts need to quarantine for 14 days even if the test is negative.</w:t>
      </w:r>
      <w:r w:rsidRPr="003C32FD">
        <w:rPr>
          <w:rStyle w:val="FootnoteReference"/>
          <w:rFonts w:asciiTheme="minorHAnsi" w:hAnsiTheme="minorHAnsi" w:cstheme="minorHAnsi"/>
          <w:shd w:val="clear" w:color="auto" w:fill="FFFFFF"/>
        </w:rPr>
        <w:footnoteReference w:id="1"/>
      </w:r>
      <w:r w:rsidRPr="003C32FD">
        <w:rPr>
          <w:rFonts w:asciiTheme="minorHAnsi" w:hAnsiTheme="minorHAnsi" w:cstheme="minorHAnsi"/>
          <w:b/>
          <w:bCs/>
          <w:shd w:val="clear" w:color="auto" w:fill="FFFFFF"/>
        </w:rPr>
        <w:t xml:space="preserve">  </w:t>
      </w:r>
      <w:r w:rsidRPr="003C32FD">
        <w:rPr>
          <w:rFonts w:asciiTheme="minorHAnsi" w:hAnsiTheme="minorHAnsi" w:cstheme="minorHAnsi"/>
        </w:rPr>
        <w:t xml:space="preserve">If the close contact becomes symptomatic, or tests positive for COVID-19, she or he becomes a COVID-19 case.  </w:t>
      </w:r>
    </w:p>
    <w:p w14:paraId="7B677B6B" w14:textId="77777777" w:rsidR="00BA5A98" w:rsidRPr="003C32FD" w:rsidRDefault="00BA5A98" w:rsidP="00BA5A98">
      <w:pPr>
        <w:widowControl w:val="0"/>
        <w:rPr>
          <w:rFonts w:asciiTheme="minorHAnsi" w:hAnsiTheme="minorHAnsi" w:cstheme="minorHAnsi"/>
          <w:shd w:val="clear" w:color="auto" w:fill="FFFFFF"/>
        </w:rPr>
      </w:pPr>
      <w:r w:rsidRPr="003C32FD">
        <w:rPr>
          <w:rFonts w:asciiTheme="minorHAnsi" w:hAnsiTheme="minorHAnsi" w:cstheme="minorHAnsi"/>
          <w:shd w:val="clear" w:color="auto" w:fill="FFFFFF"/>
        </w:rPr>
        <w:t>Close contact is defined as:</w:t>
      </w:r>
    </w:p>
    <w:p w14:paraId="4BF6A471" w14:textId="77777777" w:rsidR="00BA5A98" w:rsidRPr="003C32FD" w:rsidRDefault="00BA5A98" w:rsidP="00BA5A98">
      <w:pPr>
        <w:pStyle w:val="ListParagraph"/>
        <w:widowControl w:val="0"/>
        <w:numPr>
          <w:ilvl w:val="0"/>
          <w:numId w:val="23"/>
        </w:numPr>
        <w:rPr>
          <w:rFonts w:asciiTheme="minorHAnsi" w:hAnsiTheme="minorHAnsi" w:cstheme="minorHAnsi"/>
          <w:shd w:val="clear" w:color="auto" w:fill="FFFFFF"/>
        </w:rPr>
      </w:pPr>
      <w:r w:rsidRPr="003C32FD">
        <w:rPr>
          <w:rFonts w:asciiTheme="minorHAnsi" w:hAnsiTheme="minorHAnsi" w:cstheme="minorHAnsi"/>
          <w:shd w:val="clear" w:color="auto" w:fill="FFFFFF"/>
        </w:rPr>
        <w:t xml:space="preserve">Within 6 feet, for &gt;15 minutes with a COVID-19 case </w:t>
      </w:r>
    </w:p>
    <w:p w14:paraId="500F6488" w14:textId="77777777" w:rsidR="00BA5A98" w:rsidRPr="003C32FD" w:rsidRDefault="00BA5A98" w:rsidP="00BA5A98">
      <w:pPr>
        <w:pStyle w:val="ListParagraph"/>
        <w:widowControl w:val="0"/>
        <w:numPr>
          <w:ilvl w:val="0"/>
          <w:numId w:val="23"/>
        </w:numPr>
        <w:spacing w:after="160" w:line="259" w:lineRule="auto"/>
        <w:rPr>
          <w:rFonts w:asciiTheme="minorHAnsi" w:hAnsiTheme="minorHAnsi" w:cstheme="minorHAnsi"/>
        </w:rPr>
      </w:pPr>
      <w:r w:rsidRPr="003C32FD">
        <w:rPr>
          <w:rFonts w:asciiTheme="minorHAnsi" w:hAnsiTheme="minorHAnsi" w:cstheme="minorHAnsi"/>
        </w:rPr>
        <w:t>Household member of a COVID-19 case</w:t>
      </w:r>
    </w:p>
    <w:p w14:paraId="79909B4E" w14:textId="77777777" w:rsidR="00BA5A98" w:rsidRPr="003C32FD" w:rsidRDefault="00BA5A98" w:rsidP="00BA5A98">
      <w:pPr>
        <w:pStyle w:val="ListParagraph"/>
        <w:widowControl w:val="0"/>
        <w:numPr>
          <w:ilvl w:val="0"/>
          <w:numId w:val="23"/>
        </w:numPr>
        <w:spacing w:after="160" w:line="259" w:lineRule="auto"/>
        <w:rPr>
          <w:rFonts w:asciiTheme="minorHAnsi" w:hAnsiTheme="minorHAnsi" w:cstheme="minorHAnsi"/>
        </w:rPr>
      </w:pPr>
      <w:r w:rsidRPr="003C32FD">
        <w:rPr>
          <w:rFonts w:asciiTheme="minorHAnsi" w:hAnsiTheme="minorHAnsi" w:cstheme="minorHAnsi"/>
        </w:rPr>
        <w:t>Intimate partner of a COVID-19 case</w:t>
      </w:r>
    </w:p>
    <w:p w14:paraId="3BA300BD" w14:textId="77777777" w:rsidR="00BA5A98" w:rsidRPr="003C32FD" w:rsidRDefault="00BA5A98" w:rsidP="00BA5A98">
      <w:pPr>
        <w:pStyle w:val="ListParagraph"/>
        <w:widowControl w:val="0"/>
        <w:numPr>
          <w:ilvl w:val="0"/>
          <w:numId w:val="23"/>
        </w:numPr>
        <w:spacing w:after="160" w:line="259" w:lineRule="auto"/>
        <w:rPr>
          <w:rFonts w:asciiTheme="minorHAnsi" w:hAnsiTheme="minorHAnsi" w:cstheme="minorHAnsi"/>
        </w:rPr>
      </w:pPr>
      <w:r w:rsidRPr="003C32FD">
        <w:rPr>
          <w:rFonts w:asciiTheme="minorHAnsi" w:hAnsiTheme="minorHAnsi" w:cstheme="minorHAnsi"/>
        </w:rPr>
        <w:lastRenderedPageBreak/>
        <w:t xml:space="preserve">Individual providing care in a household for a COVID-19 case without using recommended </w:t>
      </w:r>
      <w:hyperlink r:id="rId45" w:history="1">
        <w:r w:rsidRPr="003C32FD">
          <w:rPr>
            <w:rStyle w:val="Hyperlink"/>
            <w:rFonts w:asciiTheme="minorHAnsi" w:hAnsiTheme="minorHAnsi" w:cstheme="minorHAnsi"/>
            <w:shd w:val="clear" w:color="auto" w:fill="FFFFFF"/>
          </w:rPr>
          <w:t>infection control precautions</w:t>
        </w:r>
      </w:hyperlink>
      <w:r w:rsidRPr="003C32FD">
        <w:rPr>
          <w:rFonts w:asciiTheme="minorHAnsi" w:hAnsiTheme="minorHAnsi" w:cstheme="minorHAnsi"/>
        </w:rPr>
        <w:t xml:space="preserve"> </w:t>
      </w:r>
    </w:p>
    <w:p w14:paraId="776020CF" w14:textId="77777777" w:rsidR="00BA5A98" w:rsidRPr="003C32FD" w:rsidRDefault="00BA5A98" w:rsidP="00BA5A98">
      <w:pPr>
        <w:widowControl w:val="0"/>
        <w:rPr>
          <w:rFonts w:asciiTheme="minorHAnsi" w:hAnsiTheme="minorHAnsi" w:cstheme="minorHAnsi"/>
          <w:shd w:val="clear" w:color="auto" w:fill="FFFFFF"/>
        </w:rPr>
      </w:pPr>
      <w:r w:rsidRPr="003C32FD">
        <w:rPr>
          <w:rFonts w:asciiTheme="minorHAnsi" w:hAnsiTheme="minorHAnsi" w:cstheme="minorHAnsi"/>
          <w:shd w:val="clear" w:color="auto" w:fill="FFFFFF"/>
        </w:rPr>
        <w:t>Contact must have occurred:</w:t>
      </w:r>
    </w:p>
    <w:p w14:paraId="3DD79059" w14:textId="77777777" w:rsidR="00BA5A98" w:rsidRPr="003C32FD" w:rsidRDefault="00BA5A98" w:rsidP="00BA5A98">
      <w:pPr>
        <w:pStyle w:val="ListParagraph"/>
        <w:widowControl w:val="0"/>
        <w:numPr>
          <w:ilvl w:val="0"/>
          <w:numId w:val="24"/>
        </w:numPr>
        <w:rPr>
          <w:rFonts w:asciiTheme="minorHAnsi" w:hAnsiTheme="minorHAnsi" w:cstheme="minorHAnsi"/>
          <w:shd w:val="clear" w:color="auto" w:fill="FFFFFF"/>
        </w:rPr>
      </w:pPr>
      <w:r w:rsidRPr="003C32FD">
        <w:rPr>
          <w:rFonts w:asciiTheme="minorHAnsi" w:hAnsiTheme="minorHAnsi" w:cstheme="minorHAnsi"/>
          <w:shd w:val="clear" w:color="auto" w:fill="FFFFFF"/>
        </w:rPr>
        <w:t xml:space="preserve"> Within the last 14 days, </w:t>
      </w:r>
    </w:p>
    <w:p w14:paraId="11C97695" w14:textId="77777777" w:rsidR="00BA5A98" w:rsidRPr="003C32FD" w:rsidRDefault="00BA5A98" w:rsidP="00BA5A98">
      <w:pPr>
        <w:pStyle w:val="ListParagraph"/>
        <w:widowControl w:val="0"/>
        <w:numPr>
          <w:ilvl w:val="0"/>
          <w:numId w:val="24"/>
        </w:numPr>
        <w:rPr>
          <w:rFonts w:asciiTheme="minorHAnsi" w:hAnsiTheme="minorHAnsi" w:cstheme="minorHAnsi"/>
          <w:shd w:val="clear" w:color="auto" w:fill="FFFFFF"/>
        </w:rPr>
      </w:pPr>
      <w:r w:rsidRPr="003C32FD">
        <w:rPr>
          <w:rFonts w:asciiTheme="minorHAnsi" w:hAnsiTheme="minorHAnsi" w:cstheme="minorHAnsi"/>
          <w:shd w:val="clear" w:color="auto" w:fill="FFFFFF"/>
        </w:rPr>
        <w:t>While the individual was “presumed infectious” :</w:t>
      </w:r>
    </w:p>
    <w:p w14:paraId="78D6FA35" w14:textId="77777777" w:rsidR="00BA5A98" w:rsidRPr="003C32FD" w:rsidRDefault="00BA5A98" w:rsidP="00BA5A98">
      <w:pPr>
        <w:pStyle w:val="ListParagraph"/>
        <w:widowControl w:val="0"/>
        <w:numPr>
          <w:ilvl w:val="1"/>
          <w:numId w:val="24"/>
        </w:numPr>
        <w:rPr>
          <w:rFonts w:asciiTheme="minorHAnsi" w:hAnsiTheme="minorHAnsi" w:cstheme="minorHAnsi"/>
          <w:shd w:val="clear" w:color="auto" w:fill="FFFFFF"/>
        </w:rPr>
      </w:pPr>
      <w:r w:rsidRPr="003C32FD">
        <w:rPr>
          <w:rFonts w:asciiTheme="minorHAnsi" w:hAnsiTheme="minorHAnsi" w:cstheme="minorHAnsi"/>
        </w:rPr>
        <w:t>This starts 2 days (48 hours) before the COVID-19 case develops symptoms, until the day the COVID-19 case meets RTW criteria.</w:t>
      </w:r>
    </w:p>
    <w:p w14:paraId="6A49B96A" w14:textId="77777777" w:rsidR="00BA5A98" w:rsidRPr="003C32FD" w:rsidRDefault="00BA5A98" w:rsidP="00BA5A98">
      <w:pPr>
        <w:widowControl w:val="0"/>
        <w:rPr>
          <w:rFonts w:asciiTheme="minorHAnsi" w:hAnsiTheme="minorHAnsi" w:cstheme="minorHAnsi"/>
          <w:b/>
          <w:bCs/>
        </w:rPr>
      </w:pPr>
      <w:r w:rsidRPr="003C32FD">
        <w:rPr>
          <w:rFonts w:asciiTheme="minorHAnsi" w:hAnsiTheme="minorHAnsi" w:cstheme="minorHAnsi"/>
          <w:b/>
          <w:bCs/>
        </w:rPr>
        <w:t>Why is quarantine longer for close contacts?</w:t>
      </w:r>
    </w:p>
    <w:p w14:paraId="295B0295" w14:textId="77777777" w:rsidR="00BA5A98" w:rsidRPr="003C32FD" w:rsidRDefault="00BA5A98" w:rsidP="00BA5A98">
      <w:pPr>
        <w:widowControl w:val="0"/>
        <w:rPr>
          <w:rFonts w:asciiTheme="minorHAnsi" w:hAnsiTheme="minorHAnsi" w:cstheme="minorHAnsi"/>
        </w:rPr>
      </w:pPr>
      <w:r w:rsidRPr="003C32FD">
        <w:rPr>
          <w:rFonts w:asciiTheme="minorHAnsi" w:hAnsiTheme="minorHAnsi" w:cstheme="minorHAnsi"/>
        </w:rPr>
        <w:t>It can take up to 14 days for COVID-19 to become clinically significant (positive test result or symptoms).</w:t>
      </w:r>
    </w:p>
    <w:p w14:paraId="237ED743" w14:textId="77777777" w:rsidR="00BA5A98" w:rsidRPr="003C32FD" w:rsidRDefault="00BA5A98" w:rsidP="00BA5A98">
      <w:pPr>
        <w:pStyle w:val="Heading2"/>
        <w:spacing w:before="0"/>
        <w:rPr>
          <w:rFonts w:asciiTheme="minorHAnsi" w:hAnsiTheme="minorHAnsi" w:cstheme="minorHAnsi"/>
          <w:b/>
          <w:bCs/>
          <w:color w:val="auto"/>
          <w:sz w:val="22"/>
          <w:szCs w:val="22"/>
        </w:rPr>
      </w:pPr>
      <w:bookmarkStart w:id="34" w:name="_Toc51600545"/>
      <w:bookmarkStart w:id="35" w:name="_Toc54020355"/>
      <w:r w:rsidRPr="003C32FD">
        <w:rPr>
          <w:rFonts w:asciiTheme="minorHAnsi" w:hAnsiTheme="minorHAnsi" w:cstheme="minorHAnsi"/>
          <w:b/>
          <w:bCs/>
          <w:color w:val="auto"/>
          <w:sz w:val="22"/>
          <w:szCs w:val="22"/>
        </w:rPr>
        <w:t>What if I have already had a positive COVID-19 test?</w:t>
      </w:r>
      <w:bookmarkEnd w:id="34"/>
      <w:bookmarkEnd w:id="35"/>
    </w:p>
    <w:p w14:paraId="5414E39B" w14:textId="77777777" w:rsidR="00BA5A98" w:rsidRPr="003C32FD" w:rsidRDefault="00BA5A98" w:rsidP="00BA5A98">
      <w:pPr>
        <w:pStyle w:val="ListParagraph"/>
        <w:spacing w:after="160" w:line="252" w:lineRule="auto"/>
        <w:ind w:left="0"/>
        <w:rPr>
          <w:rFonts w:eastAsia="Times New Roman"/>
          <w:sz w:val="24"/>
          <w:szCs w:val="24"/>
        </w:rPr>
      </w:pPr>
      <w:bookmarkStart w:id="36" w:name="_Hlk48912607"/>
      <w:r w:rsidRPr="003C32FD">
        <w:rPr>
          <w:rFonts w:eastAsia="Times New Roman"/>
        </w:rPr>
        <w:t>Individuals who have tested positive for COVID-19 will not have quarantine if they have close contact with a COVID-19 case within 3 months of the positive test result.  They will have to quarantine if they become symptomatic. (2)</w:t>
      </w:r>
    </w:p>
    <w:p w14:paraId="406C88FA" w14:textId="77777777" w:rsidR="00BA5A98" w:rsidRPr="003C32FD" w:rsidRDefault="00BA5A98" w:rsidP="00BA5A98">
      <w:pPr>
        <w:pStyle w:val="ListParagraph"/>
        <w:spacing w:after="160" w:line="252" w:lineRule="auto"/>
        <w:ind w:left="0"/>
        <w:rPr>
          <w:rFonts w:eastAsia="Times New Roman"/>
        </w:rPr>
      </w:pPr>
    </w:p>
    <w:p w14:paraId="1ECFA63B" w14:textId="77777777" w:rsidR="00BA5A98" w:rsidRPr="003C32FD" w:rsidRDefault="00BA5A98" w:rsidP="00BA5A98">
      <w:pPr>
        <w:pStyle w:val="ListParagraph"/>
        <w:spacing w:after="160" w:line="252" w:lineRule="auto"/>
        <w:ind w:left="0"/>
        <w:rPr>
          <w:rFonts w:eastAsia="Times New Roman"/>
        </w:rPr>
      </w:pPr>
      <w:r w:rsidRPr="003C32FD">
        <w:rPr>
          <w:rFonts w:eastAsia="Times New Roman"/>
        </w:rPr>
        <w:t xml:space="preserve">This means that individuals who test positive for COVID-19 have “immunity” to close contact quarantine for 3 months, starting on the date of their positive COVID-19 test result.  If the individual becomes sick with COVID-19 symptoms within the 3 month “immunity” period, however, he or she </w:t>
      </w:r>
      <w:r w:rsidRPr="003C32FD">
        <w:rPr>
          <w:rFonts w:eastAsia="Times New Roman"/>
          <w:b/>
          <w:bCs/>
        </w:rPr>
        <w:t>will</w:t>
      </w:r>
      <w:r w:rsidRPr="003C32FD">
        <w:rPr>
          <w:rFonts w:eastAsia="Times New Roman"/>
        </w:rPr>
        <w:t xml:space="preserve"> need to quarantine as a COVID-19 case.</w:t>
      </w:r>
    </w:p>
    <w:bookmarkEnd w:id="36"/>
    <w:p w14:paraId="1F28DCE2" w14:textId="77777777" w:rsidR="00BA5A98" w:rsidRPr="003C32FD" w:rsidRDefault="00BA5A98" w:rsidP="00BA5A98">
      <w:pPr>
        <w:widowControl w:val="0"/>
        <w:rPr>
          <w:rFonts w:asciiTheme="minorHAnsi" w:hAnsiTheme="minorHAnsi" w:cstheme="minorHAnsi"/>
        </w:rPr>
      </w:pPr>
    </w:p>
    <w:p w14:paraId="7DAE8D75" w14:textId="77777777" w:rsidR="00BA5A98" w:rsidRPr="003C32FD" w:rsidRDefault="00BA5A98" w:rsidP="00BA5A98">
      <w:pPr>
        <w:pStyle w:val="Heading2"/>
        <w:rPr>
          <w:rFonts w:asciiTheme="minorHAnsi" w:hAnsiTheme="minorHAnsi" w:cstheme="minorHAnsi"/>
          <w:b/>
          <w:bCs/>
          <w:color w:val="auto"/>
          <w:sz w:val="24"/>
          <w:szCs w:val="24"/>
        </w:rPr>
      </w:pPr>
      <w:bookmarkStart w:id="37" w:name="_Toc51600546"/>
      <w:bookmarkStart w:id="38" w:name="_Toc54020356"/>
      <w:r w:rsidRPr="003C32FD">
        <w:rPr>
          <w:rFonts w:asciiTheme="minorHAnsi" w:hAnsiTheme="minorHAnsi" w:cstheme="minorHAnsi"/>
          <w:b/>
          <w:bCs/>
          <w:color w:val="auto"/>
          <w:sz w:val="24"/>
          <w:szCs w:val="24"/>
        </w:rPr>
        <w:t>Close Contact Scenarios (including contacts in the same household)</w:t>
      </w:r>
      <w:bookmarkEnd w:id="37"/>
      <w:bookmarkEnd w:id="38"/>
    </w:p>
    <w:p w14:paraId="2C75CD06" w14:textId="77777777" w:rsidR="00BA5A98" w:rsidRPr="003C32FD" w:rsidRDefault="00BA5A98" w:rsidP="00BA5A98">
      <w:pPr>
        <w:widowControl w:val="0"/>
        <w:rPr>
          <w:rFonts w:asciiTheme="minorHAnsi" w:hAnsiTheme="minorHAnsi" w:cstheme="minorHAnsi"/>
          <w:b/>
          <w:bCs/>
        </w:rPr>
      </w:pPr>
      <w:r w:rsidRPr="003C32FD">
        <w:rPr>
          <w:rFonts w:asciiTheme="minorHAnsi" w:hAnsiTheme="minorHAnsi" w:cstheme="minorHAnsi"/>
        </w:rPr>
        <w:t xml:space="preserve">If someone lives in the same house as someone with COVID-19, follow CDC’s guidance below according to the following close-contact scenarios.  </w:t>
      </w:r>
      <w:r w:rsidRPr="003C32FD">
        <w:rPr>
          <w:rFonts w:asciiTheme="minorHAnsi" w:hAnsiTheme="minorHAnsi" w:cstheme="minorHAnsi"/>
          <w:b/>
          <w:bCs/>
        </w:rPr>
        <w:t>Individuals cannot “test out” of quarantine due to close contact.</w:t>
      </w:r>
    </w:p>
    <w:p w14:paraId="3E471B0C" w14:textId="77777777" w:rsidR="00BA5A98" w:rsidRPr="003C32FD" w:rsidRDefault="00BA5A98" w:rsidP="00BA5A98">
      <w:pPr>
        <w:widowControl w:val="0"/>
        <w:rPr>
          <w:rFonts w:asciiTheme="minorHAnsi" w:hAnsiTheme="minorHAnsi" w:cstheme="minorHAnsi"/>
        </w:rPr>
      </w:pPr>
      <w:r w:rsidRPr="003C32FD">
        <w:rPr>
          <w:rFonts w:asciiTheme="minorHAnsi" w:hAnsiTheme="minorHAnsi" w:cstheme="minorHAnsi"/>
          <w:noProof/>
        </w:rPr>
        <w:lastRenderedPageBreak/>
        <w:drawing>
          <wp:inline distT="0" distB="0" distL="0" distR="0" wp14:anchorId="603A5B2E" wp14:editId="39C8E00F">
            <wp:extent cx="3752685" cy="2894785"/>
            <wp:effectExtent l="0" t="0" r="635"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ID-19 Close contact graphic, Scenario 1, CDC Guidance, 7.22.2020.png"/>
                    <pic:cNvPicPr/>
                  </pic:nvPicPr>
                  <pic:blipFill>
                    <a:blip r:embed="rId46">
                      <a:extLst>
                        <a:ext uri="{28A0092B-C50C-407E-A947-70E740481C1C}">
                          <a14:useLocalDpi xmlns:a14="http://schemas.microsoft.com/office/drawing/2010/main" val="0"/>
                        </a:ext>
                      </a:extLst>
                    </a:blip>
                    <a:stretch>
                      <a:fillRect/>
                    </a:stretch>
                  </pic:blipFill>
                  <pic:spPr>
                    <a:xfrm>
                      <a:off x="0" y="0"/>
                      <a:ext cx="3782961" cy="2918140"/>
                    </a:xfrm>
                    <a:prstGeom prst="rect">
                      <a:avLst/>
                    </a:prstGeom>
                  </pic:spPr>
                </pic:pic>
              </a:graphicData>
            </a:graphic>
          </wp:inline>
        </w:drawing>
      </w:r>
    </w:p>
    <w:p w14:paraId="48E57A38" w14:textId="77777777" w:rsidR="00BA5A98" w:rsidRPr="003C32FD" w:rsidRDefault="00BA5A98" w:rsidP="00BA5A98">
      <w:pPr>
        <w:widowControl w:val="0"/>
        <w:rPr>
          <w:rFonts w:asciiTheme="minorHAnsi" w:hAnsiTheme="minorHAnsi" w:cstheme="minorHAnsi"/>
        </w:rPr>
      </w:pPr>
      <w:r w:rsidRPr="003C32FD">
        <w:rPr>
          <w:rFonts w:asciiTheme="minorHAnsi" w:hAnsiTheme="minorHAnsi" w:cstheme="minorHAnsi"/>
          <w:noProof/>
        </w:rPr>
        <w:drawing>
          <wp:inline distT="0" distB="0" distL="0" distR="0" wp14:anchorId="6A486BF3" wp14:editId="77623492">
            <wp:extent cx="3885007" cy="3026811"/>
            <wp:effectExtent l="0" t="0" r="1270" b="254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19 Close contact graphic, Scenario 2, CDC Guidance, 7.22.2020.png"/>
                    <pic:cNvPicPr/>
                  </pic:nvPicPr>
                  <pic:blipFill>
                    <a:blip r:embed="rId47">
                      <a:extLst>
                        <a:ext uri="{28A0092B-C50C-407E-A947-70E740481C1C}">
                          <a14:useLocalDpi xmlns:a14="http://schemas.microsoft.com/office/drawing/2010/main" val="0"/>
                        </a:ext>
                      </a:extLst>
                    </a:blip>
                    <a:stretch>
                      <a:fillRect/>
                    </a:stretch>
                  </pic:blipFill>
                  <pic:spPr>
                    <a:xfrm>
                      <a:off x="0" y="0"/>
                      <a:ext cx="3921495" cy="3055239"/>
                    </a:xfrm>
                    <a:prstGeom prst="rect">
                      <a:avLst/>
                    </a:prstGeom>
                  </pic:spPr>
                </pic:pic>
              </a:graphicData>
            </a:graphic>
          </wp:inline>
        </w:drawing>
      </w:r>
    </w:p>
    <w:p w14:paraId="268E8E89" w14:textId="77777777" w:rsidR="00BA5A98" w:rsidRPr="003C32FD" w:rsidRDefault="00BA5A98" w:rsidP="00BA5A98">
      <w:pPr>
        <w:widowControl w:val="0"/>
        <w:rPr>
          <w:rFonts w:asciiTheme="minorHAnsi" w:hAnsiTheme="minorHAnsi" w:cstheme="minorHAnsi"/>
        </w:rPr>
      </w:pPr>
      <w:r w:rsidRPr="003C32FD">
        <w:rPr>
          <w:rFonts w:asciiTheme="minorHAnsi" w:hAnsiTheme="minorHAnsi" w:cstheme="minorHAnsi"/>
          <w:noProof/>
        </w:rPr>
        <w:lastRenderedPageBreak/>
        <w:drawing>
          <wp:inline distT="0" distB="0" distL="0" distR="0" wp14:anchorId="0D87C971" wp14:editId="2D47A608">
            <wp:extent cx="3706498" cy="3129054"/>
            <wp:effectExtent l="0" t="0" r="8255"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ID-19 Close contact graphic, Scenario 3, CDC Guidance, 7.22.2020.png"/>
                    <pic:cNvPicPr/>
                  </pic:nvPicPr>
                  <pic:blipFill>
                    <a:blip r:embed="rId48">
                      <a:extLst>
                        <a:ext uri="{28A0092B-C50C-407E-A947-70E740481C1C}">
                          <a14:useLocalDpi xmlns:a14="http://schemas.microsoft.com/office/drawing/2010/main" val="0"/>
                        </a:ext>
                      </a:extLst>
                    </a:blip>
                    <a:stretch>
                      <a:fillRect/>
                    </a:stretch>
                  </pic:blipFill>
                  <pic:spPr>
                    <a:xfrm>
                      <a:off x="0" y="0"/>
                      <a:ext cx="3734219" cy="3152456"/>
                    </a:xfrm>
                    <a:prstGeom prst="rect">
                      <a:avLst/>
                    </a:prstGeom>
                  </pic:spPr>
                </pic:pic>
              </a:graphicData>
            </a:graphic>
          </wp:inline>
        </w:drawing>
      </w:r>
    </w:p>
    <w:p w14:paraId="6B237685" w14:textId="57CA25E7" w:rsidR="00B82956" w:rsidRPr="003C32FD" w:rsidRDefault="00BA5A98" w:rsidP="00BA5A98">
      <w:pPr>
        <w:widowControl w:val="0"/>
        <w:rPr>
          <w:rFonts w:asciiTheme="minorHAnsi" w:hAnsiTheme="minorHAnsi" w:cstheme="minorHAnsi"/>
        </w:rPr>
      </w:pPr>
      <w:r w:rsidRPr="003C32FD">
        <w:rPr>
          <w:rFonts w:asciiTheme="minorHAnsi" w:hAnsiTheme="minorHAnsi" w:cstheme="minorHAnsi"/>
          <w:noProof/>
        </w:rPr>
        <w:t xml:space="preserve"> </w:t>
      </w:r>
      <w:r w:rsidRPr="003C32FD">
        <w:rPr>
          <w:rFonts w:asciiTheme="minorHAnsi" w:hAnsiTheme="minorHAnsi" w:cstheme="minorHAnsi"/>
          <w:noProof/>
        </w:rPr>
        <w:drawing>
          <wp:inline distT="0" distB="0" distL="0" distR="0" wp14:anchorId="30B93A4D" wp14:editId="4CFE7B0E">
            <wp:extent cx="3579363" cy="3047048"/>
            <wp:effectExtent l="0" t="0" r="2540" b="12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 Close contact graphic, CDC Guidance, 7.22.2020.png"/>
                    <pic:cNvPicPr/>
                  </pic:nvPicPr>
                  <pic:blipFill>
                    <a:blip r:embed="rId49">
                      <a:extLst>
                        <a:ext uri="{28A0092B-C50C-407E-A947-70E740481C1C}">
                          <a14:useLocalDpi xmlns:a14="http://schemas.microsoft.com/office/drawing/2010/main" val="0"/>
                        </a:ext>
                      </a:extLst>
                    </a:blip>
                    <a:stretch>
                      <a:fillRect/>
                    </a:stretch>
                  </pic:blipFill>
                  <pic:spPr>
                    <a:xfrm>
                      <a:off x="0" y="0"/>
                      <a:ext cx="3622493" cy="3083764"/>
                    </a:xfrm>
                    <a:prstGeom prst="rect">
                      <a:avLst/>
                    </a:prstGeom>
                  </pic:spPr>
                </pic:pic>
              </a:graphicData>
            </a:graphic>
          </wp:inline>
        </w:drawing>
      </w:r>
    </w:p>
    <w:p w14:paraId="282BFA33" w14:textId="47ED069C" w:rsidR="00377276" w:rsidRPr="003C32FD" w:rsidRDefault="00377276" w:rsidP="004D2652">
      <w:pPr>
        <w:pStyle w:val="Subtitle"/>
        <w:outlineLvl w:val="2"/>
        <w:rPr>
          <w:rFonts w:eastAsia="Times New Roman"/>
        </w:rPr>
      </w:pPr>
      <w:bookmarkStart w:id="39" w:name="_Toc54020357"/>
      <w:r w:rsidRPr="003C32FD">
        <w:rPr>
          <w:rFonts w:eastAsia="Times New Roman"/>
        </w:rPr>
        <w:t>What should I do if I have been in contact with a contact of a laboratory-confirmed case of COVID-19 (“contacts of contacts”)?</w:t>
      </w:r>
      <w:bookmarkEnd w:id="39"/>
    </w:p>
    <w:p w14:paraId="13F13932" w14:textId="32F20211" w:rsidR="00377276" w:rsidRPr="003C32FD" w:rsidRDefault="00377276" w:rsidP="00377276">
      <w:pPr>
        <w:shd w:val="clear" w:color="auto" w:fill="FFFFFF"/>
        <w:spacing w:after="100" w:afterAutospacing="1"/>
        <w:rPr>
          <w:rFonts w:asciiTheme="minorHAnsi" w:eastAsia="Times New Roman" w:hAnsiTheme="minorHAnsi" w:cstheme="minorHAnsi"/>
          <w:color w:val="000000"/>
        </w:rPr>
      </w:pPr>
      <w:r w:rsidRPr="003C32FD">
        <w:rPr>
          <w:rFonts w:asciiTheme="minorHAnsi" w:eastAsia="Times New Roman" w:hAnsiTheme="minorHAnsi" w:cstheme="minorHAnsi"/>
          <w:color w:val="000000"/>
        </w:rPr>
        <w:lastRenderedPageBreak/>
        <w:t xml:space="preserve">CDC does not recommend testing, symptom monitoring or special management for people exposed to </w:t>
      </w:r>
      <w:r w:rsidR="001B24C0" w:rsidRPr="003C32FD">
        <w:rPr>
          <w:rFonts w:asciiTheme="minorHAnsi" w:eastAsia="Times New Roman" w:hAnsiTheme="minorHAnsi" w:cstheme="minorHAnsi"/>
          <w:color w:val="000000"/>
        </w:rPr>
        <w:t>close contacts of</w:t>
      </w:r>
      <w:r w:rsidRPr="003C32FD">
        <w:rPr>
          <w:rFonts w:asciiTheme="minorHAnsi" w:eastAsia="Times New Roman" w:hAnsiTheme="minorHAnsi" w:cstheme="minorHAnsi"/>
          <w:color w:val="000000"/>
        </w:rPr>
        <w:t xml:space="preserve"> people with potential exposures to SARS-CoV-2 (such as in a household), i.e., “contacts of contacts;” these people are not considered exposed to SARS-CoV-2.</w:t>
      </w:r>
    </w:p>
    <w:p w14:paraId="5F360294" w14:textId="54FBB77F" w:rsidR="00745D65" w:rsidRPr="003C32FD" w:rsidRDefault="00745D65" w:rsidP="009172A8">
      <w:pPr>
        <w:pStyle w:val="Heading1"/>
      </w:pPr>
      <w:bookmarkStart w:id="40" w:name="_Toc54020358"/>
      <w:r w:rsidRPr="003C32FD">
        <w:t>Travel Considerations</w:t>
      </w:r>
      <w:bookmarkEnd w:id="40"/>
      <w:r w:rsidR="00D154DC" w:rsidRPr="003C32FD">
        <w:t xml:space="preserve"> </w:t>
      </w:r>
    </w:p>
    <w:p w14:paraId="7CC15EF8" w14:textId="77777777" w:rsidR="00090ADD" w:rsidRPr="003C32FD" w:rsidRDefault="00090ADD" w:rsidP="00090ADD">
      <w:pPr>
        <w:pStyle w:val="Heading2"/>
        <w:rPr>
          <w:rFonts w:asciiTheme="minorHAnsi" w:eastAsia="Times New Roman" w:hAnsiTheme="minorHAnsi" w:cstheme="minorHAnsi"/>
          <w:b/>
          <w:bCs/>
        </w:rPr>
      </w:pPr>
    </w:p>
    <w:p w14:paraId="57BB6FA2" w14:textId="216547AE" w:rsidR="00090ADD" w:rsidRPr="003C32FD" w:rsidRDefault="00090ADD" w:rsidP="00090ADD">
      <w:pPr>
        <w:pStyle w:val="Heading2"/>
        <w:rPr>
          <w:rFonts w:asciiTheme="minorHAnsi" w:eastAsia="Times New Roman" w:hAnsiTheme="minorHAnsi" w:cstheme="minorHAnsi"/>
          <w:b/>
          <w:bCs/>
        </w:rPr>
      </w:pPr>
      <w:bookmarkStart w:id="41" w:name="_Toc54020359"/>
      <w:r w:rsidRPr="003C32FD">
        <w:rPr>
          <w:rFonts w:asciiTheme="minorHAnsi" w:eastAsia="Times New Roman" w:hAnsiTheme="minorHAnsi" w:cstheme="minorHAnsi"/>
          <w:b/>
          <w:bCs/>
        </w:rPr>
        <w:t>International Travel</w:t>
      </w:r>
      <w:bookmarkEnd w:id="41"/>
    </w:p>
    <w:p w14:paraId="122E04D7" w14:textId="3582F237" w:rsidR="00090ADD" w:rsidRPr="003C32FD" w:rsidRDefault="00771C92" w:rsidP="00D70F9A">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In the </w:t>
      </w:r>
      <w:r w:rsidRPr="003C32FD">
        <w:rPr>
          <w:rFonts w:asciiTheme="minorHAnsi" w:eastAsia="Times New Roman" w:hAnsiTheme="minorHAnsi" w:cstheme="minorHAnsi"/>
          <w:b/>
          <w:bCs/>
        </w:rPr>
        <w:t>United States</w:t>
      </w:r>
      <w:r w:rsidRPr="003C32FD">
        <w:rPr>
          <w:rFonts w:asciiTheme="minorHAnsi" w:eastAsia="Times New Roman" w:hAnsiTheme="minorHAnsi" w:cstheme="minorHAnsi"/>
        </w:rPr>
        <w:t xml:space="preserve">, the </w:t>
      </w:r>
      <w:r w:rsidR="00C7479B" w:rsidRPr="003C32FD">
        <w:rPr>
          <w:rFonts w:asciiTheme="minorHAnsi" w:eastAsia="Times New Roman" w:hAnsiTheme="minorHAnsi" w:cstheme="minorHAnsi"/>
          <w:b/>
          <w:bCs/>
        </w:rPr>
        <w:t>U.S. Government</w:t>
      </w:r>
      <w:r w:rsidR="001B24C0" w:rsidRPr="003C32FD">
        <w:rPr>
          <w:rFonts w:asciiTheme="minorHAnsi" w:eastAsia="Times New Roman" w:hAnsiTheme="minorHAnsi" w:cstheme="minorHAnsi"/>
        </w:rPr>
        <w:t xml:space="preserve"> has</w:t>
      </w:r>
      <w:r w:rsidR="00D70F9A" w:rsidRPr="003C32FD">
        <w:rPr>
          <w:rFonts w:asciiTheme="minorHAnsi" w:eastAsia="Times New Roman" w:hAnsiTheme="minorHAnsi" w:cstheme="minorHAnsi"/>
        </w:rPr>
        <w:t xml:space="preserve"> </w:t>
      </w:r>
      <w:hyperlink r:id="rId50" w:history="1">
        <w:r w:rsidR="00D70F9A" w:rsidRPr="003C32FD">
          <w:rPr>
            <w:rStyle w:val="Hyperlink"/>
            <w:rFonts w:asciiTheme="minorHAnsi" w:eastAsia="Times New Roman" w:hAnsiTheme="minorHAnsi" w:cstheme="minorHAnsi"/>
          </w:rPr>
          <w:t>s</w:t>
        </w:r>
        <w:r w:rsidR="00511CBF" w:rsidRPr="003C32FD">
          <w:rPr>
            <w:rStyle w:val="Hyperlink"/>
            <w:rFonts w:asciiTheme="minorHAnsi" w:eastAsia="Times New Roman" w:hAnsiTheme="minorHAnsi" w:cstheme="minorHAnsi"/>
          </w:rPr>
          <w:t>uspended entry of</w:t>
        </w:r>
        <w:r w:rsidR="00511CBF" w:rsidRPr="003C32FD">
          <w:rPr>
            <w:rStyle w:val="Hyperlink"/>
            <w:rFonts w:asciiTheme="minorHAnsi" w:eastAsia="Times New Roman" w:hAnsiTheme="minorHAnsi" w:cstheme="minorHAnsi"/>
            <w:b/>
            <w:bCs/>
          </w:rPr>
          <w:t xml:space="preserve"> f</w:t>
        </w:r>
        <w:r w:rsidR="00C7479B" w:rsidRPr="003C32FD">
          <w:rPr>
            <w:rStyle w:val="Hyperlink"/>
            <w:rFonts w:asciiTheme="minorHAnsi" w:eastAsia="Times New Roman" w:hAnsiTheme="minorHAnsi" w:cstheme="minorHAnsi"/>
            <w:b/>
            <w:bCs/>
          </w:rPr>
          <w:t>oreign nationals</w:t>
        </w:r>
      </w:hyperlink>
      <w:r w:rsidR="00C7479B" w:rsidRPr="003C32FD">
        <w:rPr>
          <w:rFonts w:asciiTheme="minorHAnsi" w:eastAsia="Times New Roman" w:hAnsiTheme="minorHAnsi" w:cstheme="minorHAnsi"/>
        </w:rPr>
        <w:t xml:space="preserve"> who have been in</w:t>
      </w:r>
      <w:r w:rsidR="00090ADD" w:rsidRPr="003C32FD">
        <w:rPr>
          <w:rFonts w:asciiTheme="minorHAnsi" w:eastAsia="Times New Roman" w:hAnsiTheme="minorHAnsi" w:cstheme="minorHAnsi"/>
        </w:rPr>
        <w:t xml:space="preserve"> the following countries in the last 13 days:</w:t>
      </w:r>
    </w:p>
    <w:p w14:paraId="7FBF88B4" w14:textId="197F2D50" w:rsidR="00090ADD" w:rsidRPr="003C32FD" w:rsidRDefault="00090ADD" w:rsidP="00090ADD">
      <w:pPr>
        <w:pStyle w:val="ListParagraph"/>
        <w:numPr>
          <w:ilvl w:val="1"/>
          <w:numId w:val="2"/>
        </w:numPr>
        <w:spacing w:before="100" w:beforeAutospacing="1" w:after="100" w:afterAutospacing="1" w:line="240" w:lineRule="auto"/>
        <w:ind w:left="1080"/>
        <w:rPr>
          <w:rFonts w:asciiTheme="minorHAnsi" w:eastAsia="Times New Roman" w:hAnsiTheme="minorHAnsi" w:cstheme="minorHAnsi"/>
        </w:rPr>
      </w:pPr>
      <w:r w:rsidRPr="003C32FD">
        <w:rPr>
          <w:rFonts w:asciiTheme="minorHAnsi" w:eastAsia="Times New Roman" w:hAnsiTheme="minorHAnsi" w:cstheme="minorHAnsi"/>
        </w:rPr>
        <w:t>China</w:t>
      </w:r>
    </w:p>
    <w:p w14:paraId="2726ABF0" w14:textId="5B6A8A2F" w:rsidR="00090ADD" w:rsidRPr="003C32FD" w:rsidRDefault="00090ADD" w:rsidP="00090ADD">
      <w:pPr>
        <w:pStyle w:val="ListParagraph"/>
        <w:numPr>
          <w:ilvl w:val="1"/>
          <w:numId w:val="2"/>
        </w:numPr>
        <w:spacing w:before="100" w:beforeAutospacing="1" w:after="100" w:afterAutospacing="1" w:line="240" w:lineRule="auto"/>
        <w:ind w:left="1080"/>
        <w:rPr>
          <w:rFonts w:asciiTheme="minorHAnsi" w:eastAsia="Times New Roman" w:hAnsiTheme="minorHAnsi" w:cstheme="minorHAnsi"/>
        </w:rPr>
      </w:pPr>
      <w:r w:rsidRPr="003C32FD">
        <w:rPr>
          <w:rFonts w:asciiTheme="minorHAnsi" w:eastAsia="Times New Roman" w:hAnsiTheme="minorHAnsi" w:cstheme="minorHAnsi"/>
        </w:rPr>
        <w:t>Iran</w:t>
      </w:r>
    </w:p>
    <w:p w14:paraId="6134DFBF" w14:textId="34D64ED3" w:rsidR="00090ADD" w:rsidRPr="003C32FD" w:rsidRDefault="00090ADD" w:rsidP="0010669F">
      <w:pPr>
        <w:pStyle w:val="ListParagraph"/>
        <w:numPr>
          <w:ilvl w:val="1"/>
          <w:numId w:val="2"/>
        </w:numPr>
        <w:spacing w:before="100" w:beforeAutospacing="1" w:after="100" w:afterAutospacing="1" w:line="240" w:lineRule="auto"/>
        <w:ind w:left="1080"/>
        <w:rPr>
          <w:rFonts w:asciiTheme="minorHAnsi" w:eastAsia="Times New Roman" w:hAnsiTheme="minorHAnsi" w:cstheme="minorHAnsi"/>
        </w:rPr>
      </w:pPr>
      <w:r w:rsidRPr="003C32FD">
        <w:rPr>
          <w:rFonts w:asciiTheme="minorHAnsi" w:eastAsia="Times New Roman" w:hAnsiTheme="minorHAnsi" w:cstheme="minorHAnsi"/>
        </w:rPr>
        <w:t xml:space="preserve">European Schengen area, including: </w:t>
      </w:r>
      <w:r w:rsidRPr="003C32FD">
        <w:rPr>
          <w:rFonts w:cstheme="minorHAnsi"/>
        </w:rPr>
        <w:t>Austria, Belgium, Czech Republic, Denmark, Estonia, Finland, France, Germany, Greece, Hungary, Iceland, Italy, Latvia, Liechtenstein, Lithuania, Luxembourg, Malta, the Netherlands, Norway, Poland, Portugal, Slovakia, Slovenia, Spain, Sweden, Switzerland, Monaco, San Marino, and Vatican City.</w:t>
      </w:r>
    </w:p>
    <w:p w14:paraId="6912B708" w14:textId="3B87F19B" w:rsidR="00090ADD" w:rsidRPr="003C32FD" w:rsidRDefault="00090ADD" w:rsidP="00090ADD">
      <w:pPr>
        <w:pStyle w:val="ListParagraph"/>
        <w:numPr>
          <w:ilvl w:val="1"/>
          <w:numId w:val="2"/>
        </w:numPr>
        <w:spacing w:before="100" w:beforeAutospacing="1" w:after="100" w:afterAutospacing="1" w:line="240" w:lineRule="auto"/>
        <w:ind w:left="1080"/>
        <w:rPr>
          <w:rFonts w:asciiTheme="minorHAnsi" w:eastAsia="Times New Roman" w:hAnsiTheme="minorHAnsi" w:cstheme="minorHAnsi"/>
        </w:rPr>
      </w:pPr>
      <w:r w:rsidRPr="003C32FD">
        <w:rPr>
          <w:rFonts w:asciiTheme="minorHAnsi" w:eastAsia="Times New Roman" w:hAnsiTheme="minorHAnsi" w:cstheme="minorHAnsi"/>
        </w:rPr>
        <w:t>United Kingdom (U.K.), including: England, Scotland, Wales, and Northern Ireland.</w:t>
      </w:r>
    </w:p>
    <w:p w14:paraId="1B24AD22" w14:textId="694C8A24" w:rsidR="00090ADD" w:rsidRPr="003C32FD" w:rsidRDefault="00090ADD" w:rsidP="00090ADD">
      <w:pPr>
        <w:pStyle w:val="ListParagraph"/>
        <w:numPr>
          <w:ilvl w:val="1"/>
          <w:numId w:val="2"/>
        </w:numPr>
        <w:spacing w:before="100" w:beforeAutospacing="1" w:after="100" w:afterAutospacing="1" w:line="240" w:lineRule="auto"/>
        <w:ind w:left="1080"/>
        <w:rPr>
          <w:rFonts w:asciiTheme="minorHAnsi" w:eastAsia="Times New Roman" w:hAnsiTheme="minorHAnsi" w:cstheme="minorHAnsi"/>
        </w:rPr>
      </w:pPr>
      <w:r w:rsidRPr="003C32FD">
        <w:rPr>
          <w:rFonts w:asciiTheme="minorHAnsi" w:eastAsia="Times New Roman" w:hAnsiTheme="minorHAnsi" w:cstheme="minorHAnsi"/>
        </w:rPr>
        <w:t>Republic of Ireland</w:t>
      </w:r>
    </w:p>
    <w:p w14:paraId="385C882E" w14:textId="558E6DFD" w:rsidR="00090ADD" w:rsidRPr="003C32FD" w:rsidRDefault="00090ADD" w:rsidP="00090ADD">
      <w:pPr>
        <w:pStyle w:val="ListParagraph"/>
        <w:numPr>
          <w:ilvl w:val="1"/>
          <w:numId w:val="2"/>
        </w:numPr>
        <w:spacing w:before="100" w:beforeAutospacing="1" w:after="100" w:afterAutospacing="1" w:line="240" w:lineRule="auto"/>
        <w:ind w:left="1080"/>
        <w:rPr>
          <w:rFonts w:asciiTheme="minorHAnsi" w:eastAsia="Times New Roman" w:hAnsiTheme="minorHAnsi" w:cstheme="minorHAnsi"/>
        </w:rPr>
      </w:pPr>
      <w:r w:rsidRPr="003C32FD">
        <w:rPr>
          <w:rFonts w:asciiTheme="minorHAnsi" w:eastAsia="Times New Roman" w:hAnsiTheme="minorHAnsi" w:cstheme="minorHAnsi"/>
        </w:rPr>
        <w:t>Brazil</w:t>
      </w:r>
    </w:p>
    <w:p w14:paraId="08243531" w14:textId="77777777" w:rsidR="00D70F9A" w:rsidRPr="003C32FD" w:rsidRDefault="00090ADD" w:rsidP="00090ADD">
      <w:pPr>
        <w:spacing w:before="100" w:beforeAutospacing="1" w:after="100" w:afterAutospacing="1" w:line="240" w:lineRule="auto"/>
        <w:ind w:left="360"/>
        <w:rPr>
          <w:rFonts w:asciiTheme="minorHAnsi" w:eastAsia="Times New Roman" w:hAnsiTheme="minorHAnsi" w:cstheme="minorHAnsi"/>
        </w:rPr>
      </w:pPr>
      <w:r w:rsidRPr="003C32FD">
        <w:rPr>
          <w:rFonts w:asciiTheme="minorHAnsi" w:eastAsia="Times New Roman" w:hAnsiTheme="minorHAnsi" w:cstheme="minorHAnsi"/>
        </w:rPr>
        <w:t xml:space="preserve">Citizens and lawful permanent residents of the United States, </w:t>
      </w:r>
      <w:hyperlink r:id="rId51" w:history="1">
        <w:r w:rsidRPr="003C32FD">
          <w:rPr>
            <w:rStyle w:val="Hyperlink"/>
            <w:rFonts w:asciiTheme="minorHAnsi" w:eastAsia="Times New Roman" w:hAnsiTheme="minorHAnsi" w:cstheme="minorHAnsi"/>
          </w:rPr>
          <w:t>certain family members, and others who meet specified exceptions</w:t>
        </w:r>
      </w:hyperlink>
      <w:r w:rsidRPr="003C32FD">
        <w:rPr>
          <w:rFonts w:asciiTheme="minorHAnsi" w:eastAsia="Times New Roman" w:hAnsiTheme="minorHAnsi" w:cstheme="minorHAnsi"/>
        </w:rPr>
        <w:t xml:space="preserve"> who have been in one of the countries listed above in the past 14 days will be allowed to enter the United States</w:t>
      </w:r>
      <w:r w:rsidR="0010669F" w:rsidRPr="003C32FD">
        <w:rPr>
          <w:rFonts w:asciiTheme="minorHAnsi" w:eastAsia="Times New Roman" w:hAnsiTheme="minorHAnsi" w:cstheme="minorHAnsi"/>
        </w:rPr>
        <w:t xml:space="preserve">.  </w:t>
      </w:r>
    </w:p>
    <w:p w14:paraId="63A7FEF1" w14:textId="77777777" w:rsidR="00D70F9A" w:rsidRPr="003C32FD" w:rsidRDefault="00C74825" w:rsidP="00CA2407">
      <w:pPr>
        <w:tabs>
          <w:tab w:val="left" w:pos="4960"/>
        </w:tabs>
      </w:pPr>
      <w:r w:rsidRPr="003C32FD">
        <w:rPr>
          <w:bCs/>
        </w:rPr>
        <w:t>President Trump has temporarily suspended immigration to the United States.</w:t>
      </w:r>
      <w:r w:rsidR="008D4874" w:rsidRPr="003C32FD">
        <w:rPr>
          <w:bCs/>
        </w:rPr>
        <w:t xml:space="preserve"> </w:t>
      </w:r>
      <w:r w:rsidR="0010669F" w:rsidRPr="003C32FD">
        <w:rPr>
          <w:bCs/>
        </w:rPr>
        <w:t xml:space="preserve"> Please visit the following url for </w:t>
      </w:r>
      <w:r w:rsidR="00D70F9A" w:rsidRPr="003C32FD">
        <w:rPr>
          <w:bCs/>
        </w:rPr>
        <w:t xml:space="preserve">exceptions to this proclamation: </w:t>
      </w:r>
      <w:hyperlink r:id="rId52" w:history="1">
        <w:r w:rsidR="00D70F9A" w:rsidRPr="003C32FD">
          <w:rPr>
            <w:rStyle w:val="Hyperlink"/>
          </w:rPr>
          <w:t>https://travel.state.gov/content/travel/en/News/visas-news/exceptions-to-p-p-10014-10052-suspending-entry-of-immigrants-non-immigrants-presenting-risk-to-us-labor-market-during-economic-recovery.html</w:t>
        </w:r>
      </w:hyperlink>
    </w:p>
    <w:p w14:paraId="586500BA" w14:textId="5A82B6B4" w:rsidR="00C74825" w:rsidRPr="003C32FD" w:rsidRDefault="008D4874" w:rsidP="00CA2407">
      <w:pPr>
        <w:tabs>
          <w:tab w:val="left" w:pos="4960"/>
        </w:tabs>
        <w:rPr>
          <w:bCs/>
        </w:rPr>
      </w:pPr>
      <w:r w:rsidRPr="003C32FD">
        <w:rPr>
          <w:bCs/>
        </w:rPr>
        <w:t xml:space="preserve"> Some countries have consider</w:t>
      </w:r>
      <w:r w:rsidR="00E109CB" w:rsidRPr="003C32FD">
        <w:rPr>
          <w:bCs/>
        </w:rPr>
        <w:t>ed</w:t>
      </w:r>
      <w:r w:rsidRPr="003C32FD">
        <w:rPr>
          <w:bCs/>
        </w:rPr>
        <w:t xml:space="preserve"> implementing the use of “immunity passports” for return to work or travel in spite of the fact that </w:t>
      </w:r>
      <w:r w:rsidR="00A9296A" w:rsidRPr="003C32FD">
        <w:rPr>
          <w:bCs/>
        </w:rPr>
        <w:t xml:space="preserve">the </w:t>
      </w:r>
      <w:r w:rsidRPr="003C32FD">
        <w:rPr>
          <w:bCs/>
        </w:rPr>
        <w:t>presence, strength and duration of</w:t>
      </w:r>
      <w:r w:rsidR="00E109CB" w:rsidRPr="003C32FD">
        <w:rPr>
          <w:bCs/>
        </w:rPr>
        <w:t xml:space="preserve"> antibody</w:t>
      </w:r>
      <w:r w:rsidRPr="003C32FD">
        <w:rPr>
          <w:bCs/>
        </w:rPr>
        <w:t xml:space="preserve"> immunity</w:t>
      </w:r>
      <w:r w:rsidR="00A9296A" w:rsidRPr="003C32FD">
        <w:rPr>
          <w:bCs/>
        </w:rPr>
        <w:t xml:space="preserve"> is not yet confirmed.  The WHO has published a scientific brief discussing the limitations and challenges of immunity passports.  This can be found on the WHO website, at the following url: </w:t>
      </w:r>
      <w:hyperlink r:id="rId53" w:history="1">
        <w:r w:rsidR="00A9296A" w:rsidRPr="003C32FD">
          <w:rPr>
            <w:rStyle w:val="Hyperlink"/>
          </w:rPr>
          <w:t>https://www.who.int/news-room/commentaries/detail/immunity-passports-in-the-context-of-covid-19</w:t>
        </w:r>
      </w:hyperlink>
      <w:r w:rsidR="00A9296A" w:rsidRPr="003C32FD">
        <w:t xml:space="preserve"> </w:t>
      </w:r>
    </w:p>
    <w:p w14:paraId="08CBEB04" w14:textId="21D93837" w:rsidR="00944879" w:rsidRPr="003C32FD" w:rsidRDefault="00A40539" w:rsidP="00421528">
      <w:pPr>
        <w:tabs>
          <w:tab w:val="left" w:pos="4960"/>
        </w:tabs>
      </w:pPr>
      <w:hyperlink r:id="rId54" w:history="1">
        <w:r w:rsidR="00A3754B" w:rsidRPr="003C32FD">
          <w:rPr>
            <w:rStyle w:val="Hyperlink"/>
            <w:bCs/>
          </w:rPr>
          <w:t xml:space="preserve">CDC </w:t>
        </w:r>
        <w:r w:rsidR="00C347D2" w:rsidRPr="003C32FD">
          <w:rPr>
            <w:rStyle w:val="Hyperlink"/>
            <w:bCs/>
          </w:rPr>
          <w:t>has issued a no sail advisory</w:t>
        </w:r>
      </w:hyperlink>
      <w:r w:rsidR="00C347D2" w:rsidRPr="003C32FD">
        <w:rPr>
          <w:bCs/>
        </w:rPr>
        <w:t xml:space="preserve"> for all cruise ships until 11/1/2020. </w:t>
      </w:r>
      <w:r w:rsidR="00A3754B" w:rsidRPr="003C32FD">
        <w:rPr>
          <w:bCs/>
        </w:rPr>
        <w:t xml:space="preserve"> </w:t>
      </w:r>
    </w:p>
    <w:p w14:paraId="10A68578" w14:textId="4E141706" w:rsidR="00A90D73" w:rsidRPr="003C32FD" w:rsidRDefault="00EC254D" w:rsidP="00745D65">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b/>
          <w:bCs/>
        </w:rPr>
        <w:lastRenderedPageBreak/>
        <w:t xml:space="preserve">CDC Travel Warnings </w:t>
      </w:r>
      <w:r w:rsidR="00A90D73" w:rsidRPr="003C32FD">
        <w:rPr>
          <w:rFonts w:asciiTheme="minorHAnsi" w:eastAsia="Times New Roman" w:hAnsiTheme="minorHAnsi" w:cstheme="minorHAnsi"/>
        </w:rPr>
        <w:t xml:space="preserve">for nearly all international locations have been </w:t>
      </w:r>
      <w:r w:rsidR="004D2652" w:rsidRPr="003C32FD">
        <w:rPr>
          <w:rFonts w:asciiTheme="minorHAnsi" w:eastAsia="Times New Roman" w:hAnsiTheme="minorHAnsi" w:cstheme="minorHAnsi"/>
        </w:rPr>
        <w:t>designated</w:t>
      </w:r>
      <w:r w:rsidR="00A90D73" w:rsidRPr="003C32FD">
        <w:rPr>
          <w:rFonts w:asciiTheme="minorHAnsi" w:eastAsia="Times New Roman" w:hAnsiTheme="minorHAnsi" w:cstheme="minorHAnsi"/>
        </w:rPr>
        <w:t xml:space="preserve"> Level </w:t>
      </w:r>
      <w:r w:rsidR="004D2652" w:rsidRPr="003C32FD">
        <w:rPr>
          <w:rFonts w:asciiTheme="minorHAnsi" w:eastAsia="Times New Roman" w:hAnsiTheme="minorHAnsi" w:cstheme="minorHAnsi"/>
        </w:rPr>
        <w:t xml:space="preserve">3 for nearly all international locations: </w:t>
      </w:r>
      <w:hyperlink r:id="rId55" w:history="1">
        <w:r w:rsidR="004D2652" w:rsidRPr="003C32FD">
          <w:rPr>
            <w:rStyle w:val="Hyperlink"/>
          </w:rPr>
          <w:t>https://www.cdc.gov/coronavirus/2019-ncov/travelers/map-and-travel-notices.html</w:t>
        </w:r>
      </w:hyperlink>
    </w:p>
    <w:p w14:paraId="56FC4852" w14:textId="617640F3" w:rsidR="00EC254D" w:rsidRPr="003C32FD" w:rsidRDefault="00EC254D" w:rsidP="00745D65">
      <w:pPr>
        <w:spacing w:before="100" w:beforeAutospacing="1" w:after="100" w:afterAutospacing="1" w:line="240" w:lineRule="auto"/>
        <w:rPr>
          <w:rFonts w:asciiTheme="minorHAnsi" w:eastAsia="Times New Roman" w:hAnsiTheme="minorHAnsi" w:cstheme="minorHAnsi"/>
          <w:b/>
          <w:bCs/>
        </w:rPr>
      </w:pPr>
      <w:r w:rsidRPr="003C32FD">
        <w:rPr>
          <w:noProof/>
        </w:rPr>
        <w:drawing>
          <wp:inline distT="0" distB="0" distL="0" distR="0" wp14:anchorId="01CF906E" wp14:editId="17A88FEB">
            <wp:extent cx="4500636" cy="21132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92254" cy="2203254"/>
                    </a:xfrm>
                    <a:prstGeom prst="rect">
                      <a:avLst/>
                    </a:prstGeom>
                  </pic:spPr>
                </pic:pic>
              </a:graphicData>
            </a:graphic>
          </wp:inline>
        </w:drawing>
      </w:r>
    </w:p>
    <w:p w14:paraId="4668679F" w14:textId="7165C3AF" w:rsidR="00620BC7" w:rsidRPr="003C32FD" w:rsidRDefault="00E6215B" w:rsidP="00ED53CF">
      <w:pPr>
        <w:spacing w:before="100" w:beforeAutospacing="1" w:after="100" w:afterAutospacing="1" w:line="240" w:lineRule="auto"/>
        <w:rPr>
          <w:rFonts w:asciiTheme="minorHAnsi" w:hAnsiTheme="minorHAnsi" w:cstheme="minorHAnsi"/>
          <w:color w:val="000000"/>
        </w:rPr>
      </w:pPr>
      <w:r w:rsidRPr="003C32FD">
        <w:rPr>
          <w:rFonts w:cstheme="minorHAnsi"/>
          <w:b/>
          <w:bCs/>
        </w:rPr>
        <w:t>CDC</w:t>
      </w:r>
      <w:r w:rsidR="00EC254D" w:rsidRPr="003C32FD">
        <w:rPr>
          <w:rFonts w:cstheme="minorHAnsi"/>
          <w:b/>
          <w:bCs/>
        </w:rPr>
        <w:t xml:space="preserve"> </w:t>
      </w:r>
      <w:r w:rsidRPr="003C32FD">
        <w:rPr>
          <w:rFonts w:cstheme="minorHAnsi"/>
          <w:b/>
          <w:bCs/>
        </w:rPr>
        <w:t>Warning Level 3 (Avoid All Non-Essential Travel)</w:t>
      </w:r>
      <w:r w:rsidR="00D1660D" w:rsidRPr="003C32FD">
        <w:rPr>
          <w:rFonts w:cstheme="minorHAnsi"/>
        </w:rPr>
        <w:t xml:space="preserve"> </w:t>
      </w:r>
      <w:r w:rsidR="00EC254D" w:rsidRPr="003C32FD">
        <w:rPr>
          <w:rFonts w:cstheme="minorHAnsi"/>
        </w:rPr>
        <w:t>fo</w:t>
      </w:r>
      <w:r w:rsidR="00620BC7" w:rsidRPr="003C32FD">
        <w:rPr>
          <w:rFonts w:cstheme="minorHAnsi"/>
        </w:rPr>
        <w:t xml:space="preserve">r </w:t>
      </w:r>
      <w:r w:rsidR="00ED53CF" w:rsidRPr="003C32FD">
        <w:rPr>
          <w:rFonts w:cstheme="minorHAnsi"/>
        </w:rPr>
        <w:t>all international travel locations, and defer all cruise travel worldwide.</w:t>
      </w:r>
    </w:p>
    <w:p w14:paraId="10F272E8" w14:textId="0878263F" w:rsidR="00C347D2" w:rsidRPr="003C32FD" w:rsidRDefault="00C347D2" w:rsidP="00C347D2">
      <w:pPr>
        <w:spacing w:before="100" w:beforeAutospacing="1" w:after="100" w:afterAutospacing="1" w:line="240" w:lineRule="auto"/>
      </w:pPr>
      <w:r w:rsidRPr="003C32FD">
        <w:rPr>
          <w:rFonts w:asciiTheme="minorHAnsi" w:eastAsia="Times New Roman" w:hAnsiTheme="minorHAnsi" w:cstheme="minorHAnsi"/>
          <w:b/>
          <w:bCs/>
        </w:rPr>
        <w:t>U.S. State Department Travel Advisories</w:t>
      </w:r>
      <w:r w:rsidRPr="003C32FD">
        <w:rPr>
          <w:rFonts w:asciiTheme="minorHAnsi" w:eastAsia="Times New Roman" w:hAnsiTheme="minorHAnsi" w:cstheme="minorHAnsi"/>
        </w:rPr>
        <w:t xml:space="preserve"> for </w:t>
      </w:r>
      <w:r w:rsidR="004D2652" w:rsidRPr="003C32FD">
        <w:rPr>
          <w:rFonts w:asciiTheme="minorHAnsi" w:eastAsia="Times New Roman" w:hAnsiTheme="minorHAnsi" w:cstheme="minorHAnsi"/>
        </w:rPr>
        <w:t xml:space="preserve">nearly all </w:t>
      </w:r>
      <w:r w:rsidRPr="003C32FD">
        <w:rPr>
          <w:rFonts w:asciiTheme="minorHAnsi" w:eastAsia="Times New Roman" w:hAnsiTheme="minorHAnsi" w:cstheme="minorHAnsi"/>
        </w:rPr>
        <w:t xml:space="preserve">international locations </w:t>
      </w:r>
      <w:r w:rsidR="004D2652" w:rsidRPr="003C32FD">
        <w:t>designated Level 3 (Reconsider Travel) or Level 4 (Do not travel):</w:t>
      </w:r>
      <w:r w:rsidR="004D2652" w:rsidRPr="003C32FD">
        <w:rPr>
          <w:rFonts w:asciiTheme="minorHAnsi" w:eastAsia="Times New Roman" w:hAnsiTheme="minorHAnsi" w:cstheme="minorHAnsi"/>
        </w:rPr>
        <w:t xml:space="preserve"> </w:t>
      </w:r>
      <w:hyperlink r:id="rId57" w:history="1">
        <w:r w:rsidR="004D2652" w:rsidRPr="003C32FD">
          <w:rPr>
            <w:rStyle w:val="Hyperlink"/>
          </w:rPr>
          <w:t>https://travel.state.gov/content/travel/en/traveladvisories/traveladvisories.html/</w:t>
        </w:r>
      </w:hyperlink>
    </w:p>
    <w:p w14:paraId="7D72F364" w14:textId="7B6123AE" w:rsidR="00090ADD" w:rsidRPr="003C32FD" w:rsidRDefault="00D1660D" w:rsidP="00745D65">
      <w:pPr>
        <w:spacing w:before="100" w:beforeAutospacing="1" w:after="100" w:afterAutospacing="1" w:line="240" w:lineRule="auto"/>
        <w:rPr>
          <w:rFonts w:asciiTheme="minorHAnsi" w:eastAsia="Times New Roman" w:hAnsiTheme="minorHAnsi" w:cstheme="minorHAnsi"/>
        </w:rPr>
      </w:pPr>
      <w:r w:rsidRPr="003C32FD">
        <w:rPr>
          <w:noProof/>
        </w:rPr>
        <w:drawing>
          <wp:inline distT="0" distB="0" distL="0" distR="0" wp14:anchorId="664D8001" wp14:editId="1C899870">
            <wp:extent cx="3123644" cy="2121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90427" cy="2234396"/>
                    </a:xfrm>
                    <a:prstGeom prst="rect">
                      <a:avLst/>
                    </a:prstGeom>
                  </pic:spPr>
                </pic:pic>
              </a:graphicData>
            </a:graphic>
          </wp:inline>
        </w:drawing>
      </w:r>
    </w:p>
    <w:p w14:paraId="2D4278D5" w14:textId="76114D5C" w:rsidR="00881A5A" w:rsidRPr="003C32FD" w:rsidRDefault="00881A5A" w:rsidP="00881A5A">
      <w:pPr>
        <w:shd w:val="clear" w:color="auto" w:fill="FFFFFF"/>
        <w:spacing w:after="0" w:line="315" w:lineRule="atLeast"/>
        <w:rPr>
          <w:rFonts w:ascii="Arial" w:hAnsi="Arial" w:cs="Arial"/>
          <w:color w:val="000000"/>
          <w:sz w:val="18"/>
          <w:szCs w:val="18"/>
        </w:rPr>
      </w:pPr>
      <w:r w:rsidRPr="003C32FD">
        <w:rPr>
          <w:rFonts w:ascii="Arial" w:hAnsi="Arial" w:cs="Arial"/>
          <w:color w:val="000000"/>
          <w:sz w:val="21"/>
          <w:szCs w:val="21"/>
        </w:rPr>
        <w:t xml:space="preserve">The Council of the </w:t>
      </w:r>
      <w:r w:rsidRPr="003C32FD">
        <w:rPr>
          <w:rFonts w:ascii="Arial" w:hAnsi="Arial" w:cs="Arial"/>
          <w:b/>
          <w:bCs/>
          <w:color w:val="000000"/>
          <w:sz w:val="21"/>
          <w:szCs w:val="21"/>
        </w:rPr>
        <w:t>European Union (EU)</w:t>
      </w:r>
      <w:r w:rsidRPr="003C32FD">
        <w:rPr>
          <w:rFonts w:ascii="Arial" w:hAnsi="Arial" w:cs="Arial"/>
          <w:color w:val="000000"/>
          <w:sz w:val="21"/>
          <w:szCs w:val="21"/>
        </w:rPr>
        <w:t xml:space="preserve"> has</w:t>
      </w:r>
      <w:r w:rsidR="00761F71" w:rsidRPr="003C32FD">
        <w:rPr>
          <w:rFonts w:ascii="Arial" w:hAnsi="Arial" w:cs="Arial"/>
          <w:color w:val="000000"/>
          <w:sz w:val="21"/>
          <w:szCs w:val="21"/>
        </w:rPr>
        <w:t xml:space="preserve"> issued </w:t>
      </w:r>
      <w:hyperlink r:id="rId59" w:history="1">
        <w:r w:rsidR="00761F71" w:rsidRPr="003C32FD">
          <w:rPr>
            <w:rStyle w:val="Hyperlink"/>
            <w:rFonts w:ascii="Arial" w:hAnsi="Arial" w:cs="Arial"/>
            <w:sz w:val="21"/>
            <w:szCs w:val="21"/>
          </w:rPr>
          <w:t>travel recommendations</w:t>
        </w:r>
      </w:hyperlink>
      <w:r w:rsidR="00761F71" w:rsidRPr="003C32FD">
        <w:rPr>
          <w:rFonts w:ascii="Arial" w:hAnsi="Arial" w:cs="Arial"/>
          <w:color w:val="000000"/>
          <w:sz w:val="21"/>
          <w:szCs w:val="21"/>
        </w:rPr>
        <w:t xml:space="preserve"> based on weekly COVID-19 case activity in EU states. Risk stratified recommendations are color-coded as follows:</w:t>
      </w:r>
    </w:p>
    <w:p w14:paraId="79A1417E" w14:textId="77777777" w:rsidR="006C774E" w:rsidRPr="003C32FD" w:rsidRDefault="00881A5A" w:rsidP="00881A5A">
      <w:pPr>
        <w:numPr>
          <w:ilvl w:val="0"/>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Style w:val="Strong"/>
          <w:rFonts w:ascii="Arial" w:hAnsi="Arial" w:cs="Arial"/>
          <w:color w:val="127B35"/>
          <w:sz w:val="21"/>
          <w:szCs w:val="21"/>
        </w:rPr>
        <w:lastRenderedPageBreak/>
        <w:t>Green</w:t>
      </w:r>
      <w:r w:rsidR="00761F71" w:rsidRPr="003C32FD">
        <w:rPr>
          <w:rFonts w:ascii="Arial" w:hAnsi="Arial" w:cs="Arial"/>
          <w:color w:val="000000"/>
          <w:sz w:val="21"/>
          <w:szCs w:val="21"/>
        </w:rPr>
        <w:t xml:space="preserve">: </w:t>
      </w:r>
    </w:p>
    <w:p w14:paraId="6A224C0F" w14:textId="55C739C2" w:rsidR="00881A5A" w:rsidRPr="003C32FD" w:rsidRDefault="00761F71" w:rsidP="006C774E">
      <w:pPr>
        <w:numPr>
          <w:ilvl w:val="1"/>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Fonts w:ascii="Arial" w:hAnsi="Arial" w:cs="Arial"/>
          <w:color w:val="000000"/>
          <w:sz w:val="21"/>
          <w:szCs w:val="21"/>
        </w:rPr>
        <w:t xml:space="preserve">14 </w:t>
      </w:r>
      <w:r w:rsidR="00881A5A" w:rsidRPr="003C32FD">
        <w:rPr>
          <w:rFonts w:ascii="Arial" w:hAnsi="Arial" w:cs="Arial"/>
          <w:color w:val="000000"/>
          <w:sz w:val="21"/>
          <w:szCs w:val="21"/>
        </w:rPr>
        <w:t xml:space="preserve">day notification rate </w:t>
      </w:r>
      <w:r w:rsidRPr="003C32FD">
        <w:rPr>
          <w:rFonts w:ascii="Arial" w:hAnsi="Arial" w:cs="Arial"/>
          <w:color w:val="000000"/>
          <w:sz w:val="21"/>
          <w:szCs w:val="21"/>
        </w:rPr>
        <w:t xml:space="preserve">&lt; </w:t>
      </w:r>
      <w:r w:rsidR="00881A5A" w:rsidRPr="003C32FD">
        <w:rPr>
          <w:rFonts w:ascii="Arial" w:hAnsi="Arial" w:cs="Arial"/>
          <w:color w:val="000000"/>
          <w:sz w:val="21"/>
          <w:szCs w:val="21"/>
        </w:rPr>
        <w:t>2</w:t>
      </w:r>
      <w:r w:rsidRPr="003C32FD">
        <w:rPr>
          <w:rFonts w:ascii="Arial" w:hAnsi="Arial" w:cs="Arial"/>
          <w:color w:val="000000"/>
          <w:sz w:val="21"/>
          <w:szCs w:val="21"/>
        </w:rPr>
        <w:t>5</w:t>
      </w:r>
      <w:r w:rsidR="00881A5A" w:rsidRPr="003C32FD">
        <w:rPr>
          <w:rFonts w:ascii="Arial" w:hAnsi="Arial" w:cs="Arial"/>
          <w:color w:val="000000"/>
          <w:sz w:val="21"/>
          <w:szCs w:val="21"/>
        </w:rPr>
        <w:t xml:space="preserve"> and test positivity rate </w:t>
      </w:r>
      <w:r w:rsidRPr="003C32FD">
        <w:rPr>
          <w:rFonts w:ascii="Arial" w:hAnsi="Arial" w:cs="Arial"/>
          <w:color w:val="000000"/>
          <w:sz w:val="21"/>
          <w:szCs w:val="21"/>
        </w:rPr>
        <w:t>&lt;</w:t>
      </w:r>
      <w:r w:rsidR="00881A5A" w:rsidRPr="003C32FD">
        <w:rPr>
          <w:rFonts w:ascii="Arial" w:hAnsi="Arial" w:cs="Arial"/>
          <w:color w:val="000000"/>
          <w:sz w:val="21"/>
          <w:szCs w:val="21"/>
        </w:rPr>
        <w:t xml:space="preserve"> 4%</w:t>
      </w:r>
    </w:p>
    <w:p w14:paraId="59E67002" w14:textId="77777777" w:rsidR="00761F71" w:rsidRPr="003C32FD" w:rsidRDefault="00881A5A" w:rsidP="00881A5A">
      <w:pPr>
        <w:numPr>
          <w:ilvl w:val="0"/>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Style w:val="Strong"/>
          <w:rFonts w:ascii="Arial" w:hAnsi="Arial" w:cs="Arial"/>
          <w:color w:val="FF9A00"/>
          <w:sz w:val="21"/>
          <w:szCs w:val="21"/>
        </w:rPr>
        <w:t>Orange</w:t>
      </w:r>
      <w:r w:rsidR="00761F71" w:rsidRPr="003C32FD">
        <w:rPr>
          <w:rStyle w:val="Strong"/>
          <w:rFonts w:ascii="Arial" w:hAnsi="Arial" w:cs="Arial"/>
          <w:color w:val="FF9A00"/>
          <w:sz w:val="21"/>
          <w:szCs w:val="21"/>
        </w:rPr>
        <w:t>:</w:t>
      </w:r>
      <w:r w:rsidRPr="003C32FD">
        <w:rPr>
          <w:rFonts w:ascii="Arial" w:hAnsi="Arial" w:cs="Arial"/>
          <w:color w:val="000000"/>
          <w:sz w:val="21"/>
          <w:szCs w:val="21"/>
        </w:rPr>
        <w:t xml:space="preserve">  </w:t>
      </w:r>
    </w:p>
    <w:p w14:paraId="344045D3" w14:textId="4DC903A2" w:rsidR="00761F71" w:rsidRPr="003C32FD" w:rsidRDefault="00881A5A" w:rsidP="00761F71">
      <w:pPr>
        <w:numPr>
          <w:ilvl w:val="1"/>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Fonts w:ascii="Arial" w:hAnsi="Arial" w:cs="Arial"/>
          <w:color w:val="000000"/>
          <w:sz w:val="21"/>
          <w:szCs w:val="21"/>
        </w:rPr>
        <w:t>14-day notification rate</w:t>
      </w:r>
      <w:r w:rsidR="00761F71" w:rsidRPr="003C32FD">
        <w:rPr>
          <w:rFonts w:ascii="Arial" w:hAnsi="Arial" w:cs="Arial"/>
          <w:color w:val="000000"/>
          <w:sz w:val="21"/>
          <w:szCs w:val="21"/>
        </w:rPr>
        <w:t xml:space="preserve"> &lt; </w:t>
      </w:r>
      <w:r w:rsidRPr="003C32FD">
        <w:rPr>
          <w:rFonts w:ascii="Arial" w:hAnsi="Arial" w:cs="Arial"/>
          <w:color w:val="000000"/>
          <w:sz w:val="21"/>
          <w:szCs w:val="21"/>
        </w:rPr>
        <w:t>5</w:t>
      </w:r>
      <w:r w:rsidR="00761F71" w:rsidRPr="003C32FD">
        <w:rPr>
          <w:rFonts w:ascii="Arial" w:hAnsi="Arial" w:cs="Arial"/>
          <w:color w:val="000000"/>
          <w:sz w:val="21"/>
          <w:szCs w:val="21"/>
        </w:rPr>
        <w:t>0</w:t>
      </w:r>
      <w:r w:rsidRPr="003C32FD">
        <w:rPr>
          <w:rFonts w:ascii="Arial" w:hAnsi="Arial" w:cs="Arial"/>
          <w:color w:val="000000"/>
          <w:sz w:val="21"/>
          <w:szCs w:val="21"/>
        </w:rPr>
        <w:t xml:space="preserve"> </w:t>
      </w:r>
      <w:r w:rsidR="00761F71" w:rsidRPr="003C32FD">
        <w:rPr>
          <w:rFonts w:ascii="Arial" w:hAnsi="Arial" w:cs="Arial"/>
          <w:color w:val="000000"/>
          <w:sz w:val="21"/>
          <w:szCs w:val="21"/>
        </w:rPr>
        <w:t>and</w:t>
      </w:r>
      <w:r w:rsidRPr="003C32FD">
        <w:rPr>
          <w:rFonts w:ascii="Arial" w:hAnsi="Arial" w:cs="Arial"/>
          <w:color w:val="000000"/>
          <w:sz w:val="21"/>
          <w:szCs w:val="21"/>
        </w:rPr>
        <w:t xml:space="preserve"> test positivity rate </w:t>
      </w:r>
      <w:r w:rsidR="00761F71" w:rsidRPr="003C32FD">
        <w:rPr>
          <w:rFonts w:ascii="Arial" w:hAnsi="Arial" w:cs="Arial"/>
          <w:color w:val="000000"/>
          <w:sz w:val="21"/>
          <w:szCs w:val="21"/>
          <w:u w:val="single"/>
        </w:rPr>
        <w:t>&gt;</w:t>
      </w:r>
      <w:r w:rsidRPr="003C32FD">
        <w:rPr>
          <w:rFonts w:ascii="Arial" w:hAnsi="Arial" w:cs="Arial"/>
          <w:color w:val="000000"/>
          <w:sz w:val="21"/>
          <w:szCs w:val="21"/>
        </w:rPr>
        <w:t xml:space="preserve"> 4%</w:t>
      </w:r>
      <w:r w:rsidR="00761F71" w:rsidRPr="003C32FD">
        <w:rPr>
          <w:rFonts w:ascii="Arial" w:hAnsi="Arial" w:cs="Arial"/>
          <w:color w:val="000000"/>
          <w:sz w:val="21"/>
          <w:szCs w:val="21"/>
        </w:rPr>
        <w:t xml:space="preserve">, or </w:t>
      </w:r>
    </w:p>
    <w:p w14:paraId="40CCBCA2" w14:textId="339D3512" w:rsidR="00881A5A" w:rsidRPr="003C32FD" w:rsidRDefault="00881A5A" w:rsidP="00761F71">
      <w:pPr>
        <w:numPr>
          <w:ilvl w:val="1"/>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Fonts w:ascii="Arial" w:hAnsi="Arial" w:cs="Arial"/>
          <w:color w:val="000000"/>
          <w:sz w:val="21"/>
          <w:szCs w:val="21"/>
        </w:rPr>
        <w:t>14-day notification rate 25</w:t>
      </w:r>
      <w:r w:rsidR="00761F71" w:rsidRPr="003C32FD">
        <w:rPr>
          <w:rFonts w:ascii="Arial" w:hAnsi="Arial" w:cs="Arial"/>
          <w:color w:val="000000"/>
          <w:sz w:val="21"/>
          <w:szCs w:val="21"/>
        </w:rPr>
        <w:t>-1</w:t>
      </w:r>
      <w:r w:rsidRPr="003C32FD">
        <w:rPr>
          <w:rFonts w:ascii="Arial" w:hAnsi="Arial" w:cs="Arial"/>
          <w:color w:val="000000"/>
          <w:sz w:val="21"/>
          <w:szCs w:val="21"/>
        </w:rPr>
        <w:t xml:space="preserve">50 and test positivity rate is </w:t>
      </w:r>
      <w:r w:rsidR="00761F71" w:rsidRPr="003C32FD">
        <w:rPr>
          <w:rFonts w:ascii="Arial" w:hAnsi="Arial" w:cs="Arial"/>
          <w:color w:val="000000"/>
          <w:sz w:val="21"/>
          <w:szCs w:val="21"/>
        </w:rPr>
        <w:t xml:space="preserve">&lt; </w:t>
      </w:r>
      <w:r w:rsidRPr="003C32FD">
        <w:rPr>
          <w:rFonts w:ascii="Arial" w:hAnsi="Arial" w:cs="Arial"/>
          <w:color w:val="000000"/>
          <w:sz w:val="21"/>
          <w:szCs w:val="21"/>
        </w:rPr>
        <w:t>4%</w:t>
      </w:r>
    </w:p>
    <w:p w14:paraId="6B35A2F5" w14:textId="77777777" w:rsidR="00761F71" w:rsidRPr="003C32FD" w:rsidRDefault="00881A5A" w:rsidP="00881A5A">
      <w:pPr>
        <w:numPr>
          <w:ilvl w:val="0"/>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Style w:val="Strong"/>
          <w:rFonts w:ascii="Arial" w:hAnsi="Arial" w:cs="Arial"/>
          <w:color w:val="FF0000"/>
          <w:sz w:val="21"/>
          <w:szCs w:val="21"/>
        </w:rPr>
        <w:t>Red</w:t>
      </w:r>
      <w:r w:rsidRPr="003C32FD">
        <w:rPr>
          <w:rFonts w:ascii="Arial" w:hAnsi="Arial" w:cs="Arial"/>
          <w:color w:val="000000"/>
          <w:sz w:val="21"/>
          <w:szCs w:val="21"/>
        </w:rPr>
        <w:t> </w:t>
      </w:r>
    </w:p>
    <w:p w14:paraId="0DDEECF6" w14:textId="77777777" w:rsidR="006C774E" w:rsidRPr="003C32FD" w:rsidRDefault="00881A5A" w:rsidP="00761F71">
      <w:pPr>
        <w:numPr>
          <w:ilvl w:val="1"/>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Fonts w:ascii="Arial" w:hAnsi="Arial" w:cs="Arial"/>
          <w:color w:val="000000"/>
          <w:sz w:val="21"/>
          <w:szCs w:val="21"/>
        </w:rPr>
        <w:t xml:space="preserve">14-day notification rate is </w:t>
      </w:r>
      <w:r w:rsidR="006C774E" w:rsidRPr="003C32FD">
        <w:rPr>
          <w:rFonts w:ascii="Arial" w:hAnsi="Arial" w:cs="Arial"/>
          <w:color w:val="000000"/>
          <w:sz w:val="21"/>
          <w:szCs w:val="21"/>
          <w:u w:val="single"/>
        </w:rPr>
        <w:t xml:space="preserve">&lt; </w:t>
      </w:r>
      <w:r w:rsidRPr="003C32FD">
        <w:rPr>
          <w:rFonts w:ascii="Arial" w:hAnsi="Arial" w:cs="Arial"/>
          <w:color w:val="000000"/>
          <w:sz w:val="21"/>
          <w:szCs w:val="21"/>
        </w:rPr>
        <w:t xml:space="preserve">50 and test positivity rate </w:t>
      </w:r>
      <w:r w:rsidR="006C774E" w:rsidRPr="003C32FD">
        <w:rPr>
          <w:rFonts w:ascii="Arial" w:hAnsi="Arial" w:cs="Arial"/>
          <w:color w:val="000000"/>
          <w:sz w:val="21"/>
          <w:szCs w:val="21"/>
          <w:u w:val="single"/>
        </w:rPr>
        <w:t>&lt;</w:t>
      </w:r>
      <w:r w:rsidRPr="003C32FD">
        <w:rPr>
          <w:rFonts w:ascii="Arial" w:hAnsi="Arial" w:cs="Arial"/>
          <w:color w:val="000000"/>
          <w:sz w:val="21"/>
          <w:szCs w:val="21"/>
        </w:rPr>
        <w:t xml:space="preserve"> 4%</w:t>
      </w:r>
      <w:r w:rsidR="006C774E" w:rsidRPr="003C32FD">
        <w:rPr>
          <w:rFonts w:ascii="Arial" w:hAnsi="Arial" w:cs="Arial"/>
          <w:color w:val="000000"/>
          <w:sz w:val="21"/>
          <w:szCs w:val="21"/>
        </w:rPr>
        <w:t xml:space="preserve">, </w:t>
      </w:r>
      <w:r w:rsidRPr="003C32FD">
        <w:rPr>
          <w:rFonts w:ascii="Arial" w:hAnsi="Arial" w:cs="Arial"/>
          <w:color w:val="000000"/>
          <w:sz w:val="21"/>
          <w:szCs w:val="21"/>
        </w:rPr>
        <w:t xml:space="preserve">or </w:t>
      </w:r>
    </w:p>
    <w:p w14:paraId="096D5CE2" w14:textId="64224885" w:rsidR="00881A5A" w:rsidRPr="003C32FD" w:rsidRDefault="00881A5A" w:rsidP="00761F71">
      <w:pPr>
        <w:numPr>
          <w:ilvl w:val="1"/>
          <w:numId w:val="27"/>
        </w:numPr>
        <w:shd w:val="clear" w:color="auto" w:fill="FFFFFF"/>
        <w:spacing w:before="100" w:beforeAutospacing="1" w:after="100" w:afterAutospacing="1" w:line="315" w:lineRule="atLeast"/>
        <w:rPr>
          <w:rFonts w:ascii="Arial" w:hAnsi="Arial" w:cs="Arial"/>
          <w:color w:val="000000"/>
          <w:sz w:val="18"/>
          <w:szCs w:val="18"/>
        </w:rPr>
      </w:pPr>
      <w:r w:rsidRPr="003C32FD">
        <w:rPr>
          <w:rFonts w:ascii="Arial" w:hAnsi="Arial" w:cs="Arial"/>
          <w:color w:val="000000"/>
          <w:sz w:val="21"/>
          <w:szCs w:val="21"/>
        </w:rPr>
        <w:t xml:space="preserve">14-day notification rate </w:t>
      </w:r>
      <w:r w:rsidR="006C774E" w:rsidRPr="003C32FD">
        <w:rPr>
          <w:rFonts w:ascii="Arial" w:hAnsi="Arial" w:cs="Arial"/>
          <w:color w:val="000000"/>
          <w:sz w:val="21"/>
          <w:szCs w:val="21"/>
        </w:rPr>
        <w:t>&gt;</w:t>
      </w:r>
      <w:r w:rsidRPr="003C32FD">
        <w:rPr>
          <w:rFonts w:ascii="Arial" w:hAnsi="Arial" w:cs="Arial"/>
          <w:color w:val="000000"/>
          <w:sz w:val="21"/>
          <w:szCs w:val="21"/>
        </w:rPr>
        <w:t xml:space="preserve"> 150</w:t>
      </w:r>
    </w:p>
    <w:p w14:paraId="3D220A6E" w14:textId="77777777" w:rsidR="006C774E" w:rsidRPr="003C32FD" w:rsidRDefault="00881A5A" w:rsidP="00881A5A">
      <w:pPr>
        <w:numPr>
          <w:ilvl w:val="0"/>
          <w:numId w:val="27"/>
        </w:numPr>
        <w:shd w:val="clear" w:color="auto" w:fill="FFFFFF"/>
        <w:spacing w:before="100" w:beforeAutospacing="1" w:after="100" w:afterAutospacing="1" w:line="240" w:lineRule="auto"/>
        <w:rPr>
          <w:rFonts w:ascii="Arial" w:hAnsi="Arial" w:cs="Arial"/>
          <w:color w:val="000000"/>
          <w:sz w:val="18"/>
          <w:szCs w:val="18"/>
        </w:rPr>
      </w:pPr>
      <w:r w:rsidRPr="003C32FD">
        <w:rPr>
          <w:rStyle w:val="Strong"/>
          <w:rFonts w:ascii="Arial" w:hAnsi="Arial" w:cs="Arial"/>
          <w:color w:val="737373"/>
          <w:sz w:val="21"/>
          <w:szCs w:val="21"/>
        </w:rPr>
        <w:t>Grey</w:t>
      </w:r>
      <w:r w:rsidRPr="003C32FD">
        <w:rPr>
          <w:rFonts w:ascii="Arial" w:hAnsi="Arial" w:cs="Arial"/>
          <w:color w:val="000000"/>
          <w:sz w:val="21"/>
          <w:szCs w:val="21"/>
        </w:rPr>
        <w:t> </w:t>
      </w:r>
    </w:p>
    <w:p w14:paraId="33B84ED3" w14:textId="77777777" w:rsidR="006C774E" w:rsidRPr="003C32FD" w:rsidRDefault="00881A5A" w:rsidP="006C774E">
      <w:pPr>
        <w:numPr>
          <w:ilvl w:val="1"/>
          <w:numId w:val="27"/>
        </w:numPr>
        <w:shd w:val="clear" w:color="auto" w:fill="FFFFFF"/>
        <w:spacing w:before="100" w:beforeAutospacing="1" w:after="100" w:afterAutospacing="1" w:line="240" w:lineRule="auto"/>
        <w:rPr>
          <w:rFonts w:ascii="Arial" w:hAnsi="Arial" w:cs="Arial"/>
          <w:color w:val="000000"/>
          <w:sz w:val="18"/>
          <w:szCs w:val="18"/>
        </w:rPr>
      </w:pPr>
      <w:r w:rsidRPr="003C32FD">
        <w:rPr>
          <w:rFonts w:ascii="Arial" w:hAnsi="Arial" w:cs="Arial"/>
          <w:color w:val="000000"/>
          <w:sz w:val="21"/>
          <w:szCs w:val="21"/>
        </w:rPr>
        <w:t>there is insufficient information</w:t>
      </w:r>
      <w:r w:rsidR="006C774E" w:rsidRPr="003C32FD">
        <w:rPr>
          <w:rFonts w:ascii="Arial" w:hAnsi="Arial" w:cs="Arial"/>
          <w:color w:val="000000"/>
          <w:sz w:val="21"/>
          <w:szCs w:val="21"/>
        </w:rPr>
        <w:t>,</w:t>
      </w:r>
      <w:r w:rsidRPr="003C32FD">
        <w:rPr>
          <w:rFonts w:ascii="Arial" w:hAnsi="Arial" w:cs="Arial"/>
          <w:color w:val="000000"/>
          <w:sz w:val="21"/>
          <w:szCs w:val="21"/>
        </w:rPr>
        <w:t xml:space="preserve"> or </w:t>
      </w:r>
    </w:p>
    <w:p w14:paraId="43910F43" w14:textId="3DADF61B" w:rsidR="00881A5A" w:rsidRPr="003C32FD" w:rsidRDefault="00881A5A" w:rsidP="006C774E">
      <w:pPr>
        <w:numPr>
          <w:ilvl w:val="1"/>
          <w:numId w:val="27"/>
        </w:numPr>
        <w:shd w:val="clear" w:color="auto" w:fill="FFFFFF"/>
        <w:spacing w:before="100" w:beforeAutospacing="1" w:after="100" w:afterAutospacing="1" w:line="240" w:lineRule="auto"/>
        <w:rPr>
          <w:rFonts w:ascii="Arial" w:hAnsi="Arial" w:cs="Arial"/>
          <w:color w:val="000000"/>
          <w:sz w:val="18"/>
          <w:szCs w:val="18"/>
        </w:rPr>
      </w:pPr>
      <w:r w:rsidRPr="003C32FD">
        <w:rPr>
          <w:rFonts w:ascii="Arial" w:hAnsi="Arial" w:cs="Arial"/>
          <w:color w:val="000000"/>
          <w:sz w:val="21"/>
          <w:szCs w:val="21"/>
        </w:rPr>
        <w:t xml:space="preserve">the testing rate is </w:t>
      </w:r>
      <w:r w:rsidR="006C774E" w:rsidRPr="003C32FD">
        <w:rPr>
          <w:rFonts w:ascii="Arial" w:hAnsi="Arial" w:cs="Arial"/>
          <w:color w:val="000000"/>
          <w:sz w:val="21"/>
          <w:szCs w:val="21"/>
        </w:rPr>
        <w:t>&lt;</w:t>
      </w:r>
      <w:r w:rsidRPr="003C32FD">
        <w:rPr>
          <w:rFonts w:ascii="Arial" w:hAnsi="Arial" w:cs="Arial"/>
          <w:color w:val="000000"/>
          <w:sz w:val="21"/>
          <w:szCs w:val="21"/>
        </w:rPr>
        <w:t xml:space="preserve"> 300</w:t>
      </w:r>
    </w:p>
    <w:p w14:paraId="2F0349EB" w14:textId="75F4DA80" w:rsidR="00881A5A" w:rsidRPr="003C32FD" w:rsidRDefault="006C774E" w:rsidP="00881A5A">
      <w:pPr>
        <w:shd w:val="clear" w:color="auto" w:fill="FFFFFF"/>
        <w:spacing w:after="0" w:line="315" w:lineRule="atLeast"/>
        <w:rPr>
          <w:rFonts w:ascii="Arial" w:hAnsi="Arial" w:cs="Arial"/>
          <w:color w:val="000000"/>
          <w:sz w:val="18"/>
          <w:szCs w:val="18"/>
        </w:rPr>
      </w:pPr>
      <w:r w:rsidRPr="003C32FD">
        <w:rPr>
          <w:rFonts w:ascii="Arial" w:hAnsi="Arial" w:cs="Arial"/>
          <w:color w:val="000000"/>
          <w:sz w:val="21"/>
          <w:szCs w:val="21"/>
        </w:rPr>
        <w:t>It is recommended that free movement not be restricted from green states.  Orange, red and gre</w:t>
      </w:r>
      <w:r w:rsidR="004438BB" w:rsidRPr="003C32FD">
        <w:rPr>
          <w:rFonts w:ascii="Arial" w:hAnsi="Arial" w:cs="Arial"/>
          <w:color w:val="000000"/>
          <w:sz w:val="21"/>
          <w:szCs w:val="21"/>
        </w:rPr>
        <w:t>y</w:t>
      </w:r>
      <w:r w:rsidRPr="003C32FD">
        <w:rPr>
          <w:rFonts w:ascii="Arial" w:hAnsi="Arial" w:cs="Arial"/>
          <w:color w:val="000000"/>
          <w:sz w:val="21"/>
          <w:szCs w:val="21"/>
        </w:rPr>
        <w:t xml:space="preserve"> states warrant a</w:t>
      </w:r>
      <w:r w:rsidR="00881A5A" w:rsidRPr="003C32FD">
        <w:rPr>
          <w:rFonts w:ascii="Arial" w:hAnsi="Arial" w:cs="Arial"/>
          <w:color w:val="000000"/>
          <w:sz w:val="21"/>
          <w:szCs w:val="21"/>
        </w:rPr>
        <w:t xml:space="preserve"> </w:t>
      </w:r>
      <w:r w:rsidRPr="003C32FD">
        <w:rPr>
          <w:rFonts w:ascii="Arial" w:hAnsi="Arial" w:cs="Arial"/>
          <w:color w:val="000000"/>
          <w:sz w:val="21"/>
          <w:szCs w:val="21"/>
        </w:rPr>
        <w:t>“</w:t>
      </w:r>
      <w:r w:rsidR="00881A5A" w:rsidRPr="003C32FD">
        <w:rPr>
          <w:rFonts w:ascii="Arial" w:hAnsi="Arial" w:cs="Arial"/>
          <w:color w:val="000000"/>
          <w:sz w:val="21"/>
          <w:szCs w:val="21"/>
        </w:rPr>
        <w:t xml:space="preserve">proportionate" response </w:t>
      </w:r>
      <w:r w:rsidRPr="003C32FD">
        <w:rPr>
          <w:rFonts w:ascii="Arial" w:hAnsi="Arial" w:cs="Arial"/>
          <w:color w:val="000000"/>
          <w:sz w:val="21"/>
          <w:szCs w:val="21"/>
        </w:rPr>
        <w:t>involving quarantine and testing. It is recommended that travelers are provided</w:t>
      </w:r>
      <w:r w:rsidR="00881A5A" w:rsidRPr="003C32FD">
        <w:rPr>
          <w:rFonts w:ascii="Arial" w:hAnsi="Arial" w:cs="Arial"/>
          <w:color w:val="000000"/>
          <w:sz w:val="21"/>
          <w:szCs w:val="21"/>
        </w:rPr>
        <w:t xml:space="preserve"> 48 hours advance notice if possible. </w:t>
      </w:r>
      <w:r w:rsidRPr="003C32FD">
        <w:rPr>
          <w:rFonts w:ascii="Arial" w:hAnsi="Arial" w:cs="Arial"/>
          <w:color w:val="000000"/>
          <w:sz w:val="18"/>
          <w:szCs w:val="18"/>
        </w:rPr>
        <w:t xml:space="preserve"> </w:t>
      </w:r>
    </w:p>
    <w:p w14:paraId="53891066" w14:textId="77777777" w:rsidR="00881A5A" w:rsidRPr="003C32FD" w:rsidRDefault="00881A5A" w:rsidP="00090ADD">
      <w:pPr>
        <w:pStyle w:val="Heading2"/>
        <w:rPr>
          <w:rFonts w:asciiTheme="minorHAnsi" w:eastAsia="Times New Roman" w:hAnsiTheme="minorHAnsi" w:cstheme="minorHAnsi"/>
          <w:b/>
          <w:bCs/>
        </w:rPr>
      </w:pPr>
    </w:p>
    <w:p w14:paraId="6BDD1A2B" w14:textId="38093027" w:rsidR="00090ADD" w:rsidRPr="003C32FD" w:rsidRDefault="00090ADD" w:rsidP="00090ADD">
      <w:pPr>
        <w:pStyle w:val="Heading2"/>
        <w:rPr>
          <w:rFonts w:asciiTheme="minorHAnsi" w:eastAsia="Times New Roman" w:hAnsiTheme="minorHAnsi" w:cstheme="minorHAnsi"/>
          <w:b/>
          <w:bCs/>
        </w:rPr>
      </w:pPr>
      <w:bookmarkStart w:id="42" w:name="_Toc54020360"/>
      <w:r w:rsidRPr="003C32FD">
        <w:rPr>
          <w:rFonts w:asciiTheme="minorHAnsi" w:eastAsia="Times New Roman" w:hAnsiTheme="minorHAnsi" w:cstheme="minorHAnsi"/>
          <w:b/>
          <w:bCs/>
        </w:rPr>
        <w:t>Domestic Travel</w:t>
      </w:r>
      <w:bookmarkEnd w:id="42"/>
    </w:p>
    <w:p w14:paraId="09187BDE" w14:textId="1F0EF7BF" w:rsidR="00090ADD" w:rsidRPr="003C32FD" w:rsidRDefault="00090ADD" w:rsidP="00090ADD">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Travel restrictions vary by state.  Check </w:t>
      </w:r>
      <w:hyperlink r:id="rId60" w:history="1">
        <w:r w:rsidRPr="003C32FD">
          <w:rPr>
            <w:rStyle w:val="Hyperlink"/>
            <w:rFonts w:asciiTheme="minorHAnsi" w:eastAsia="Times New Roman" w:hAnsiTheme="minorHAnsi" w:cstheme="minorHAnsi"/>
          </w:rPr>
          <w:t>your local state government or health department website</w:t>
        </w:r>
      </w:hyperlink>
      <w:r w:rsidRPr="003C32FD">
        <w:rPr>
          <w:rFonts w:asciiTheme="minorHAnsi" w:eastAsia="Times New Roman" w:hAnsiTheme="minorHAnsi" w:cstheme="minorHAnsi"/>
        </w:rPr>
        <w:t xml:space="preserve"> for the most up-to-date information.</w:t>
      </w:r>
    </w:p>
    <w:p w14:paraId="28420DCF" w14:textId="7312EB15" w:rsidR="00090ADD" w:rsidRPr="003C32FD" w:rsidRDefault="00A90D73" w:rsidP="00A90D73">
      <w:pPr>
        <w:pStyle w:val="Heading2"/>
        <w:rPr>
          <w:b/>
          <w:bCs/>
        </w:rPr>
      </w:pPr>
      <w:bookmarkStart w:id="43" w:name="_Toc54020361"/>
      <w:r w:rsidRPr="003C32FD">
        <w:rPr>
          <w:b/>
          <w:bCs/>
        </w:rPr>
        <w:t>What should I do if I have recently returned from traveling?</w:t>
      </w:r>
      <w:bookmarkEnd w:id="43"/>
      <w:r w:rsidRPr="003C32FD">
        <w:rPr>
          <w:b/>
          <w:bCs/>
        </w:rPr>
        <w:t xml:space="preserve"> </w:t>
      </w:r>
    </w:p>
    <w:p w14:paraId="386ACF29" w14:textId="62D54531" w:rsidR="00A90D73" w:rsidRPr="003C32FD" w:rsidRDefault="00A90D73" w:rsidP="00A90D73">
      <w:pPr>
        <w:spacing w:before="100" w:beforeAutospacing="1" w:after="100" w:afterAutospacing="1" w:line="240" w:lineRule="auto"/>
        <w:rPr>
          <w:rFonts w:asciiTheme="minorHAnsi" w:eastAsia="Times New Roman" w:hAnsiTheme="minorHAnsi" w:cstheme="minorHAnsi"/>
        </w:rPr>
      </w:pPr>
      <w:r w:rsidRPr="003C32FD">
        <w:rPr>
          <w:rFonts w:asciiTheme="minorHAnsi" w:eastAsia="Times New Roman" w:hAnsiTheme="minorHAnsi" w:cstheme="minorHAnsi"/>
        </w:rPr>
        <w:t xml:space="preserve">Information regarding what to do following travel can be found at the following url: </w:t>
      </w:r>
      <w:hyperlink r:id="rId61" w:history="1">
        <w:r w:rsidRPr="003C32FD">
          <w:rPr>
            <w:rStyle w:val="Hyperlink"/>
          </w:rPr>
          <w:t>https://www.cdc.gov/coronavirus/2019-ncov/travelers/after-travel-precautions.html</w:t>
        </w:r>
      </w:hyperlink>
    </w:p>
    <w:p w14:paraId="447D3055" w14:textId="77777777" w:rsidR="004D2652" w:rsidRPr="003C32FD" w:rsidRDefault="004D2652" w:rsidP="004D2652">
      <w:r w:rsidRPr="003C32FD">
        <w:t xml:space="preserve">The blanket CDC recommendation to quarantine for 14 days on arrival when traveling has been modified to defer to arrival </w:t>
      </w:r>
      <w:hyperlink r:id="rId62" w:history="1">
        <w:r w:rsidRPr="003C32FD">
          <w:rPr>
            <w:rStyle w:val="Hyperlink"/>
            <w:color w:val="075290"/>
            <w:shd w:val="clear" w:color="auto" w:fill="FFFFFF"/>
          </w:rPr>
          <w:t>state, territorial,</w:t>
        </w:r>
      </w:hyperlink>
      <w:r w:rsidRPr="003C32FD">
        <w:t xml:space="preserve"> or</w:t>
      </w:r>
      <w:r w:rsidRPr="003C32FD">
        <w:rPr>
          <w:color w:val="000000"/>
          <w:shd w:val="clear" w:color="auto" w:fill="FFFFFF"/>
        </w:rPr>
        <w:t> </w:t>
      </w:r>
      <w:hyperlink r:id="rId63" w:history="1">
        <w:r w:rsidRPr="003C32FD">
          <w:rPr>
            <w:rStyle w:val="Hyperlink"/>
            <w:color w:val="075290"/>
            <w:shd w:val="clear" w:color="auto" w:fill="FFFFFF"/>
          </w:rPr>
          <w:t>tribal</w:t>
        </w:r>
      </w:hyperlink>
      <w:r w:rsidRPr="003C32FD">
        <w:rPr>
          <w:color w:val="000000"/>
          <w:shd w:val="clear" w:color="auto" w:fill="FFFFFF"/>
        </w:rPr>
        <w:t> </w:t>
      </w:r>
      <w:r w:rsidRPr="003C32FD">
        <w:t xml:space="preserve">requirements. </w:t>
      </w:r>
    </w:p>
    <w:p w14:paraId="42CE8E61" w14:textId="6A5AEB9B" w:rsidR="004D2652" w:rsidRPr="003C32FD" w:rsidRDefault="004D2652" w:rsidP="005A5B64">
      <w:pPr>
        <w:widowControl w:val="0"/>
        <w:tabs>
          <w:tab w:val="left" w:pos="4076"/>
        </w:tabs>
        <w:rPr>
          <w:rStyle w:val="Hyperlink"/>
          <w:rFonts w:asciiTheme="minorHAnsi" w:hAnsiTheme="minorHAnsi" w:cstheme="minorHAnsi"/>
        </w:rPr>
      </w:pPr>
      <w:r w:rsidRPr="003C32FD">
        <w:rPr>
          <w:rFonts w:asciiTheme="minorHAnsi" w:hAnsiTheme="minorHAnsi" w:cstheme="minorHAnsi"/>
        </w:rPr>
        <w:t xml:space="preserve">Local state government and health department websites can be found at following url: </w:t>
      </w:r>
      <w:hyperlink r:id="rId64" w:history="1">
        <w:r w:rsidRPr="003C32FD">
          <w:rPr>
            <w:rStyle w:val="Hyperlink"/>
            <w:rFonts w:asciiTheme="minorHAnsi" w:hAnsiTheme="minorHAnsi" w:cstheme="minorHAnsi"/>
          </w:rPr>
          <w:t>https://www.cdc.gov/publichealthgateway/healthdirectories/healthdepartments.html</w:t>
        </w:r>
      </w:hyperlink>
    </w:p>
    <w:p w14:paraId="3D0D9863" w14:textId="77777777" w:rsidR="005A5B64" w:rsidRPr="003C32FD" w:rsidRDefault="005A5B64" w:rsidP="005A5B64">
      <w:pPr>
        <w:widowControl w:val="0"/>
        <w:tabs>
          <w:tab w:val="left" w:pos="4076"/>
        </w:tabs>
        <w:rPr>
          <w:rFonts w:asciiTheme="minorHAnsi" w:hAnsiTheme="minorHAnsi" w:cstheme="minorHAnsi"/>
        </w:rPr>
      </w:pPr>
    </w:p>
    <w:p w14:paraId="0938E7D9" w14:textId="77777777" w:rsidR="004D2652" w:rsidRPr="003C32FD" w:rsidRDefault="004D2652" w:rsidP="004D2652">
      <w:r w:rsidRPr="003C32FD">
        <w:rPr>
          <w:b/>
          <w:bCs/>
        </w:rPr>
        <w:t>Individuals must also quarantine for 14 days if individual is traveling from a “high risk” area, or has had a high risk exposure.</w:t>
      </w:r>
      <w:r w:rsidRPr="003C32FD">
        <w:t>  High risk areas/exposures include:</w:t>
      </w:r>
    </w:p>
    <w:p w14:paraId="672323AE" w14:textId="77777777" w:rsidR="004D2652" w:rsidRPr="003C32FD" w:rsidRDefault="004D2652" w:rsidP="004D2652">
      <w:pPr>
        <w:pStyle w:val="ListParagraph"/>
        <w:numPr>
          <w:ilvl w:val="0"/>
          <w:numId w:val="17"/>
        </w:numPr>
        <w:spacing w:after="0" w:line="240" w:lineRule="auto"/>
        <w:contextualSpacing w:val="0"/>
        <w:rPr>
          <w:rFonts w:eastAsia="Times New Roman"/>
        </w:rPr>
      </w:pPr>
      <w:r w:rsidRPr="003C32FD">
        <w:rPr>
          <w:rFonts w:eastAsia="Times New Roman"/>
        </w:rPr>
        <w:t xml:space="preserve">International locations with </w:t>
      </w:r>
      <w:hyperlink r:id="rId65" w:history="1">
        <w:r w:rsidRPr="003C32FD">
          <w:rPr>
            <w:rStyle w:val="Hyperlink"/>
            <w:rFonts w:eastAsia="Times New Roman"/>
          </w:rPr>
          <w:t>CDC Level 3 Travel Notice</w:t>
        </w:r>
      </w:hyperlink>
    </w:p>
    <w:p w14:paraId="4A1CBEB9" w14:textId="77777777" w:rsidR="004D2652" w:rsidRPr="003C32FD" w:rsidRDefault="004D2652" w:rsidP="004D2652">
      <w:pPr>
        <w:pStyle w:val="ListParagraph"/>
        <w:numPr>
          <w:ilvl w:val="0"/>
          <w:numId w:val="17"/>
        </w:numPr>
        <w:spacing w:after="0" w:line="240" w:lineRule="auto"/>
        <w:contextualSpacing w:val="0"/>
        <w:rPr>
          <w:rFonts w:eastAsia="Times New Roman"/>
        </w:rPr>
      </w:pPr>
      <w:r w:rsidRPr="003C32FD">
        <w:rPr>
          <w:rFonts w:eastAsia="Times New Roman"/>
          <w:color w:val="000000"/>
          <w:shd w:val="clear" w:color="auto" w:fill="FFFFFF"/>
        </w:rPr>
        <w:t> </w:t>
      </w:r>
      <w:hyperlink r:id="rId66" w:anchor="cases" w:history="1">
        <w:r w:rsidRPr="003C32FD">
          <w:rPr>
            <w:rStyle w:val="Hyperlink"/>
            <w:rFonts w:eastAsia="Times New Roman"/>
            <w:color w:val="075290"/>
            <w:shd w:val="clear" w:color="auto" w:fill="FFFFFF"/>
          </w:rPr>
          <w:t>States, </w:t>
        </w:r>
      </w:hyperlink>
      <w:hyperlink r:id="rId67" w:history="1">
        <w:r w:rsidRPr="003C32FD">
          <w:rPr>
            <w:rStyle w:val="Hyperlink"/>
            <w:rFonts w:eastAsia="Times New Roman"/>
            <w:color w:val="075290"/>
            <w:shd w:val="clear" w:color="auto" w:fill="FFFFFF"/>
          </w:rPr>
          <w:t>counties, and cities</w:t>
        </w:r>
      </w:hyperlink>
      <w:r w:rsidRPr="003C32FD">
        <w:rPr>
          <w:rFonts w:eastAsia="Times New Roman"/>
        </w:rPr>
        <w:t xml:space="preserve"> experiencing high numbers of COVID-19</w:t>
      </w:r>
    </w:p>
    <w:p w14:paraId="4BCDAA5B" w14:textId="77777777" w:rsidR="004D2652" w:rsidRPr="003C32FD" w:rsidRDefault="004D2652" w:rsidP="004D2652">
      <w:pPr>
        <w:numPr>
          <w:ilvl w:val="0"/>
          <w:numId w:val="17"/>
        </w:numPr>
        <w:shd w:val="clear" w:color="auto" w:fill="FFFFFF"/>
        <w:spacing w:before="100" w:beforeAutospacing="1" w:after="100" w:afterAutospacing="1" w:line="240" w:lineRule="auto"/>
        <w:rPr>
          <w:rFonts w:eastAsia="Times New Roman"/>
          <w:color w:val="000000"/>
        </w:rPr>
      </w:pPr>
      <w:r w:rsidRPr="003C32FD">
        <w:rPr>
          <w:rFonts w:eastAsia="Times New Roman"/>
          <w:color w:val="000000"/>
        </w:rPr>
        <w:lastRenderedPageBreak/>
        <w:t>Going to a </w:t>
      </w:r>
      <w:hyperlink r:id="rId68" w:history="1">
        <w:r w:rsidRPr="003C32FD">
          <w:rPr>
            <w:rStyle w:val="Hyperlink"/>
            <w:rFonts w:eastAsia="Times New Roman"/>
            <w:color w:val="075290"/>
          </w:rPr>
          <w:t>large social gathering</w:t>
        </w:r>
      </w:hyperlink>
      <w:r w:rsidRPr="003C32FD">
        <w:rPr>
          <w:rFonts w:eastAsia="Times New Roman"/>
          <w:color w:val="000000"/>
        </w:rPr>
        <w:t> like a wedding, funeral, or party.</w:t>
      </w:r>
    </w:p>
    <w:p w14:paraId="2C0D3529" w14:textId="77777777" w:rsidR="004D2652" w:rsidRPr="003C32FD" w:rsidRDefault="004D2652" w:rsidP="004D2652">
      <w:pPr>
        <w:numPr>
          <w:ilvl w:val="0"/>
          <w:numId w:val="17"/>
        </w:numPr>
        <w:shd w:val="clear" w:color="auto" w:fill="FFFFFF"/>
        <w:spacing w:before="100" w:beforeAutospacing="1" w:after="100" w:afterAutospacing="1" w:line="240" w:lineRule="auto"/>
        <w:rPr>
          <w:rFonts w:eastAsia="Times New Roman"/>
          <w:color w:val="000000"/>
        </w:rPr>
      </w:pPr>
      <w:r w:rsidRPr="003C32FD">
        <w:rPr>
          <w:rFonts w:eastAsia="Times New Roman"/>
          <w:color w:val="000000"/>
        </w:rPr>
        <w:t>Attending a mass gathering like a sporting event, concert, or parade.</w:t>
      </w:r>
    </w:p>
    <w:p w14:paraId="11BD200B" w14:textId="77777777" w:rsidR="004D2652" w:rsidRPr="003C32FD" w:rsidRDefault="004D2652" w:rsidP="004D2652">
      <w:pPr>
        <w:numPr>
          <w:ilvl w:val="0"/>
          <w:numId w:val="17"/>
        </w:numPr>
        <w:shd w:val="clear" w:color="auto" w:fill="FFFFFF"/>
        <w:spacing w:before="100" w:beforeAutospacing="1" w:after="100" w:afterAutospacing="1" w:line="240" w:lineRule="auto"/>
        <w:rPr>
          <w:rFonts w:eastAsia="Times New Roman"/>
          <w:color w:val="000000"/>
        </w:rPr>
      </w:pPr>
      <w:r w:rsidRPr="003C32FD">
        <w:rPr>
          <w:rFonts w:eastAsia="Times New Roman"/>
          <w:color w:val="000000"/>
        </w:rPr>
        <w:t>Being in crowds – for example, in restaurants, bars, airports, bus and train stations, or movie theaters.</w:t>
      </w:r>
    </w:p>
    <w:p w14:paraId="1F82F7AD" w14:textId="77777777" w:rsidR="004D2652" w:rsidRPr="003C32FD" w:rsidRDefault="004D2652" w:rsidP="004D2652">
      <w:pPr>
        <w:numPr>
          <w:ilvl w:val="0"/>
          <w:numId w:val="17"/>
        </w:numPr>
        <w:shd w:val="clear" w:color="auto" w:fill="FFFFFF"/>
        <w:spacing w:before="100" w:beforeAutospacing="1" w:after="100" w:afterAutospacing="1" w:line="240" w:lineRule="auto"/>
        <w:rPr>
          <w:rFonts w:eastAsia="Times New Roman"/>
          <w:color w:val="000000"/>
        </w:rPr>
      </w:pPr>
      <w:r w:rsidRPr="003C32FD">
        <w:rPr>
          <w:rFonts w:eastAsia="Times New Roman"/>
          <w:color w:val="000000"/>
        </w:rPr>
        <w:t>Traveling on a cruise ship or river boat.</w:t>
      </w:r>
    </w:p>
    <w:p w14:paraId="37D17027" w14:textId="77777777" w:rsidR="00A90D73" w:rsidRPr="00090ADD" w:rsidRDefault="00A90D73" w:rsidP="00090ADD"/>
    <w:sectPr w:rsidR="00A90D73" w:rsidRPr="00090ADD">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200F8" w14:textId="77777777" w:rsidR="00447F8A" w:rsidRDefault="00447F8A" w:rsidP="0006134F">
      <w:pPr>
        <w:spacing w:after="0" w:line="240" w:lineRule="auto"/>
      </w:pPr>
      <w:r>
        <w:separator/>
      </w:r>
    </w:p>
  </w:endnote>
  <w:endnote w:type="continuationSeparator" w:id="0">
    <w:p w14:paraId="3C35E523" w14:textId="77777777" w:rsidR="00447F8A" w:rsidRDefault="00447F8A" w:rsidP="0006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82FDD" w14:textId="77777777" w:rsidR="00447F8A" w:rsidRPr="002F3DAC" w:rsidRDefault="00447F8A" w:rsidP="002F3DAC">
    <w:pPr>
      <w:pStyle w:val="Footer"/>
      <w:jc w:val="center"/>
      <w:rPr>
        <w:smallCaps/>
      </w:rPr>
    </w:pPr>
    <w:r>
      <w:rPr>
        <w:noProof/>
      </w:rPr>
      <mc:AlternateContent>
        <mc:Choice Requires="wps">
          <w:drawing>
            <wp:anchor distT="4294967295" distB="4294967295" distL="114300" distR="114300" simplePos="0" relativeHeight="251658240" behindDoc="0" locked="0" layoutInCell="1" allowOverlap="1" wp14:anchorId="7ADB3648" wp14:editId="46BE557A">
              <wp:simplePos x="0" y="0"/>
              <wp:positionH relativeFrom="column">
                <wp:posOffset>0</wp:posOffset>
              </wp:positionH>
              <wp:positionV relativeFrom="paragraph">
                <wp:posOffset>-116206</wp:posOffset>
              </wp:positionV>
              <wp:extent cx="5943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5400"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B9D782"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15pt" to="46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" strokecolor="#7f7f7f" strokeweight="2pt">
              <o:lock v:ext="edit" shapetype="f"/>
            </v:line>
          </w:pict>
        </mc:Fallback>
      </mc:AlternateContent>
    </w:r>
    <w:r w:rsidRPr="00CD71E0">
      <w:rPr>
        <w:smallCaps/>
        <w:color w:val="808080"/>
      </w:rPr>
      <w:t>Pennsylvania I Massachusetts I Virginia I Ohio</w:t>
    </w:r>
  </w:p>
  <w:p w14:paraId="47D102F5" w14:textId="77777777" w:rsidR="00447F8A" w:rsidRDefault="0044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3AD1A" w14:textId="77777777" w:rsidR="00447F8A" w:rsidRDefault="00447F8A" w:rsidP="0006134F">
      <w:pPr>
        <w:spacing w:after="0" w:line="240" w:lineRule="auto"/>
      </w:pPr>
      <w:r>
        <w:separator/>
      </w:r>
    </w:p>
  </w:footnote>
  <w:footnote w:type="continuationSeparator" w:id="0">
    <w:p w14:paraId="23B9F4E8" w14:textId="77777777" w:rsidR="00447F8A" w:rsidRDefault="00447F8A" w:rsidP="0006134F">
      <w:pPr>
        <w:spacing w:after="0" w:line="240" w:lineRule="auto"/>
      </w:pPr>
      <w:r>
        <w:continuationSeparator/>
      </w:r>
    </w:p>
  </w:footnote>
  <w:footnote w:id="1">
    <w:p w14:paraId="59C3B52E" w14:textId="77777777" w:rsidR="00447F8A" w:rsidRDefault="00447F8A" w:rsidP="00BA5A98">
      <w:pPr>
        <w:pStyle w:val="FootnoteText"/>
      </w:pPr>
      <w:r w:rsidRPr="00806700">
        <w:rPr>
          <w:rStyle w:val="FootnoteReference"/>
          <w:sz w:val="22"/>
          <w:szCs w:val="22"/>
        </w:rPr>
        <w:footnoteRef/>
      </w:r>
      <w:r w:rsidRPr="00806700">
        <w:rPr>
          <w:sz w:val="22"/>
          <w:szCs w:val="22"/>
        </w:rPr>
        <w:t xml:space="preserve"> </w:t>
      </w:r>
      <w:r w:rsidRPr="00806700">
        <w:rPr>
          <w:b/>
          <w:bCs/>
          <w:sz w:val="22"/>
          <w:szCs w:val="22"/>
        </w:rPr>
        <w:t>Source</w:t>
      </w:r>
      <w:r w:rsidRPr="00806700">
        <w:rPr>
          <w:sz w:val="22"/>
          <w:szCs w:val="22"/>
        </w:rPr>
        <w:t xml:space="preserve">: </w:t>
      </w:r>
      <w:hyperlink r:id="rId1" w:history="1">
        <w:r w:rsidRPr="00806700">
          <w:rPr>
            <w:rStyle w:val="Hyperlink"/>
            <w:sz w:val="22"/>
            <w:szCs w:val="22"/>
          </w:rPr>
          <w:t>https://www.cdc.gov/coronavirus/2019-ncov/hcp/testing-overview.html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BEAFE" w14:textId="77777777" w:rsidR="00447F8A" w:rsidRDefault="00447F8A" w:rsidP="0006134F">
    <w:pPr>
      <w:pStyle w:val="Header"/>
      <w:jc w:val="right"/>
    </w:pPr>
    <w:r>
      <w:rPr>
        <w:noProof/>
      </w:rPr>
      <w:drawing>
        <wp:inline distT="0" distB="0" distL="0" distR="0" wp14:anchorId="51D54D1F" wp14:editId="7EFC9099">
          <wp:extent cx="2276475" cy="64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0526"/>
                  <a:stretch>
                    <a:fillRect/>
                  </a:stretch>
                </pic:blipFill>
                <pic:spPr bwMode="auto">
                  <a:xfrm>
                    <a:off x="0" y="0"/>
                    <a:ext cx="2276475" cy="647700"/>
                  </a:xfrm>
                  <a:prstGeom prst="rect">
                    <a:avLst/>
                  </a:prstGeom>
                  <a:noFill/>
                  <a:ln>
                    <a:noFill/>
                  </a:ln>
                </pic:spPr>
              </pic:pic>
            </a:graphicData>
          </a:graphic>
        </wp:inline>
      </w:drawing>
    </w:r>
  </w:p>
  <w:p w14:paraId="0882F63B" w14:textId="77777777" w:rsidR="00447F8A" w:rsidRPr="0006134F" w:rsidRDefault="00447F8A" w:rsidP="0006134F">
    <w:pPr>
      <w:pStyle w:val="Header"/>
      <w:jc w:val="right"/>
      <w:rPr>
        <w:sz w:val="6"/>
      </w:rPr>
    </w:pPr>
    <w:r>
      <w:rPr>
        <w:noProof/>
      </w:rPr>
      <mc:AlternateContent>
        <mc:Choice Requires="wps">
          <w:drawing>
            <wp:anchor distT="4294967295" distB="4294967295" distL="114300" distR="114300" simplePos="0" relativeHeight="251657216" behindDoc="0" locked="0" layoutInCell="1" allowOverlap="1" wp14:anchorId="3A4444D4" wp14:editId="68114D9C">
              <wp:simplePos x="0" y="0"/>
              <wp:positionH relativeFrom="column">
                <wp:posOffset>3638550</wp:posOffset>
              </wp:positionH>
              <wp:positionV relativeFrom="paragraph">
                <wp:posOffset>15874</wp:posOffset>
              </wp:positionV>
              <wp:extent cx="23050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0" cy="0"/>
                      </a:xfrm>
                      <a:prstGeom prst="line">
                        <a:avLst/>
                      </a:prstGeom>
                      <a:noFill/>
                      <a:ln w="2540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3EE155"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6.5pt,1.25pt" to="4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" strokecolor="#7f7f7f" strokeweight="2pt">
              <o:lock v:ext="edit" shapetype="f"/>
            </v:line>
          </w:pict>
        </mc:Fallback>
      </mc:AlternateContent>
    </w:r>
    <w:r w:rsidRPr="0006134F">
      <w:rPr>
        <w:sz w:val="6"/>
      </w:rPr>
      <w:t xml:space="preserve">               </w:t>
    </w:r>
  </w:p>
  <w:p w14:paraId="232CF4E6" w14:textId="6B88ABA2" w:rsidR="00447F8A" w:rsidRDefault="00447F8A" w:rsidP="0006134F">
    <w:pPr>
      <w:pStyle w:val="Header"/>
      <w:jc w:val="right"/>
      <w:rPr>
        <w:sz w:val="18"/>
      </w:rPr>
    </w:pPr>
    <w:r w:rsidRPr="0006134F">
      <w:rPr>
        <w:sz w:val="18"/>
      </w:rPr>
      <w:t xml:space="preserve">T: </w:t>
    </w:r>
    <w:r>
      <w:rPr>
        <w:sz w:val="18"/>
      </w:rPr>
      <w:t>800-350-4511</w:t>
    </w:r>
  </w:p>
  <w:p w14:paraId="0EBBEFA1" w14:textId="77777777" w:rsidR="00447F8A" w:rsidRPr="0006134F" w:rsidRDefault="00447F8A" w:rsidP="0006134F">
    <w:pPr>
      <w:pStyle w:val="Header"/>
      <w:jc w:val="right"/>
      <w:rPr>
        <w:sz w:val="18"/>
      </w:rPr>
    </w:pPr>
    <w:r>
      <w:rPr>
        <w:sz w:val="18"/>
      </w:rPr>
      <w:t>F: 781.938.4678</w:t>
    </w:r>
  </w:p>
  <w:p w14:paraId="5AE49F52" w14:textId="77777777" w:rsidR="00447F8A" w:rsidRDefault="00447F8A" w:rsidP="0006134F">
    <w:pPr>
      <w:pStyle w:val="Header"/>
      <w:jc w:val="right"/>
      <w:rPr>
        <w:sz w:val="18"/>
      </w:rPr>
    </w:pPr>
    <w:r w:rsidRPr="0006134F">
      <w:rPr>
        <w:sz w:val="18"/>
      </w:rPr>
      <w:t xml:space="preserve">E: </w:t>
    </w:r>
    <w:hyperlink r:id="rId2" w:history="1">
      <w:r w:rsidRPr="004F717D">
        <w:rPr>
          <w:rStyle w:val="Hyperlink"/>
          <w:sz w:val="18"/>
        </w:rPr>
        <w:t>inquiry@allonehealth.com</w:t>
      </w:r>
    </w:hyperlink>
  </w:p>
  <w:p w14:paraId="0FC0F099" w14:textId="77777777" w:rsidR="00447F8A" w:rsidRDefault="00A40539" w:rsidP="0006134F">
    <w:pPr>
      <w:pStyle w:val="Header"/>
      <w:jc w:val="right"/>
      <w:rPr>
        <w:smallCaps/>
        <w:sz w:val="20"/>
      </w:rPr>
    </w:pPr>
    <w:hyperlink r:id="rId3" w:history="1">
      <w:r w:rsidR="00447F8A" w:rsidRPr="007B66B2">
        <w:rPr>
          <w:rStyle w:val="Hyperlink"/>
          <w:smallCaps/>
          <w:sz w:val="20"/>
        </w:rPr>
        <w:t>www.allonehealth.com</w:t>
      </w:r>
    </w:hyperlink>
  </w:p>
  <w:p w14:paraId="092295EA" w14:textId="3DFD769E" w:rsidR="00447F8A" w:rsidRPr="00096BEF" w:rsidRDefault="00447F8A" w:rsidP="00745D65">
    <w:pPr>
      <w:pStyle w:val="Header"/>
      <w:jc w:val="center"/>
      <w:rPr>
        <w:smallCap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3866"/>
    <w:multiLevelType w:val="hybridMultilevel"/>
    <w:tmpl w:val="D632B4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716813"/>
    <w:multiLevelType w:val="hybridMultilevel"/>
    <w:tmpl w:val="EA86BE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3A67236"/>
    <w:multiLevelType w:val="hybridMultilevel"/>
    <w:tmpl w:val="89BEC9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B204058"/>
    <w:multiLevelType w:val="hybridMultilevel"/>
    <w:tmpl w:val="71EE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26786"/>
    <w:multiLevelType w:val="hybridMultilevel"/>
    <w:tmpl w:val="A998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E256F"/>
    <w:multiLevelType w:val="multilevel"/>
    <w:tmpl w:val="91BA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D6C66"/>
    <w:multiLevelType w:val="hybridMultilevel"/>
    <w:tmpl w:val="B1F2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C4C53"/>
    <w:multiLevelType w:val="hybridMultilevel"/>
    <w:tmpl w:val="88FC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4F5282"/>
    <w:multiLevelType w:val="hybridMultilevel"/>
    <w:tmpl w:val="26C2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96C90"/>
    <w:multiLevelType w:val="hybridMultilevel"/>
    <w:tmpl w:val="3C1EB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41211"/>
    <w:multiLevelType w:val="hybridMultilevel"/>
    <w:tmpl w:val="403CB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C32340"/>
    <w:multiLevelType w:val="hybridMultilevel"/>
    <w:tmpl w:val="0D68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5803AB"/>
    <w:multiLevelType w:val="hybridMultilevel"/>
    <w:tmpl w:val="DE4E13CE"/>
    <w:lvl w:ilvl="0" w:tplc="3C76E7D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74B51"/>
    <w:multiLevelType w:val="hybridMultilevel"/>
    <w:tmpl w:val="D92616F6"/>
    <w:lvl w:ilvl="0" w:tplc="7ABA9C6E">
      <w:start w:val="1"/>
      <w:numFmt w:val="bullet"/>
      <w:lvlText w:val=""/>
      <w:lvlJc w:val="left"/>
      <w:pPr>
        <w:ind w:left="1080" w:hanging="360"/>
      </w:pPr>
      <w:rPr>
        <w:rFonts w:ascii="Symbol" w:eastAsia="Calibr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06594"/>
    <w:multiLevelType w:val="hybridMultilevel"/>
    <w:tmpl w:val="337A4D9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540E5F19"/>
    <w:multiLevelType w:val="hybridMultilevel"/>
    <w:tmpl w:val="25F6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F7C37"/>
    <w:multiLevelType w:val="hybridMultilevel"/>
    <w:tmpl w:val="7BBC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86CD3"/>
    <w:multiLevelType w:val="hybridMultilevel"/>
    <w:tmpl w:val="5D063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DB6EDE"/>
    <w:multiLevelType w:val="hybridMultilevel"/>
    <w:tmpl w:val="97D6867C"/>
    <w:lvl w:ilvl="0" w:tplc="DD1636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94785A"/>
    <w:multiLevelType w:val="multilevel"/>
    <w:tmpl w:val="AA109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7F34E5"/>
    <w:multiLevelType w:val="multilevel"/>
    <w:tmpl w:val="E0D60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EC44C3"/>
    <w:multiLevelType w:val="multilevel"/>
    <w:tmpl w:val="477CB0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67C71876"/>
    <w:multiLevelType w:val="hybridMultilevel"/>
    <w:tmpl w:val="40741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8F605E"/>
    <w:multiLevelType w:val="hybridMultilevel"/>
    <w:tmpl w:val="38B866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AC08CD"/>
    <w:multiLevelType w:val="hybridMultilevel"/>
    <w:tmpl w:val="A5DA223C"/>
    <w:lvl w:ilvl="0" w:tplc="7ABA9C6E">
      <w:start w:val="1"/>
      <w:numFmt w:val="bullet"/>
      <w:lvlText w:val=""/>
      <w:lvlJc w:val="left"/>
      <w:pPr>
        <w:ind w:left="1080" w:hanging="360"/>
      </w:pPr>
      <w:rPr>
        <w:rFonts w:ascii="Symbol" w:eastAsia="Calibr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A52F81"/>
    <w:multiLevelType w:val="hybridMultilevel"/>
    <w:tmpl w:val="56D6C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8B750E9"/>
    <w:multiLevelType w:val="multilevel"/>
    <w:tmpl w:val="8C14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B00C5"/>
    <w:multiLevelType w:val="hybridMultilevel"/>
    <w:tmpl w:val="081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7"/>
  </w:num>
  <w:num w:numId="4">
    <w:abstractNumId w:val="7"/>
  </w:num>
  <w:num w:numId="5">
    <w:abstractNumId w:val="21"/>
  </w:num>
  <w:num w:numId="6">
    <w:abstractNumId w:val="5"/>
  </w:num>
  <w:num w:numId="7">
    <w:abstractNumId w:val="18"/>
  </w:num>
  <w:num w:numId="8">
    <w:abstractNumId w:val="9"/>
  </w:num>
  <w:num w:numId="9">
    <w:abstractNumId w:val="0"/>
  </w:num>
  <w:num w:numId="10">
    <w:abstractNumId w:val="20"/>
  </w:num>
  <w:num w:numId="11">
    <w:abstractNumId w:val="26"/>
  </w:num>
  <w:num w:numId="12">
    <w:abstractNumId w:val="8"/>
  </w:num>
  <w:num w:numId="13">
    <w:abstractNumId w:val="4"/>
  </w:num>
  <w:num w:numId="14">
    <w:abstractNumId w:val="15"/>
  </w:num>
  <w:num w:numId="15">
    <w:abstractNumId w:val="1"/>
  </w:num>
  <w:num w:numId="16">
    <w:abstractNumId w:val="14"/>
  </w:num>
  <w:num w:numId="17">
    <w:abstractNumId w:val="25"/>
  </w:num>
  <w:num w:numId="18">
    <w:abstractNumId w:val="10"/>
  </w:num>
  <w:num w:numId="19">
    <w:abstractNumId w:val="23"/>
  </w:num>
  <w:num w:numId="20">
    <w:abstractNumId w:val="11"/>
  </w:num>
  <w:num w:numId="21">
    <w:abstractNumId w:val="6"/>
  </w:num>
  <w:num w:numId="22">
    <w:abstractNumId w:val="12"/>
  </w:num>
  <w:num w:numId="23">
    <w:abstractNumId w:val="13"/>
  </w:num>
  <w:num w:numId="24">
    <w:abstractNumId w:val="24"/>
  </w:num>
  <w:num w:numId="25">
    <w:abstractNumId w:val="3"/>
  </w:num>
  <w:num w:numId="26">
    <w:abstractNumId w:val="2"/>
  </w:num>
  <w:num w:numId="27">
    <w:abstractNumId w:val="19"/>
  </w:num>
  <w:num w:numId="28">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4E"/>
    <w:rsid w:val="00001E9E"/>
    <w:rsid w:val="00013B58"/>
    <w:rsid w:val="00016322"/>
    <w:rsid w:val="0002086B"/>
    <w:rsid w:val="000246FB"/>
    <w:rsid w:val="00026E3C"/>
    <w:rsid w:val="00033AD3"/>
    <w:rsid w:val="000360F5"/>
    <w:rsid w:val="00041DEE"/>
    <w:rsid w:val="00054565"/>
    <w:rsid w:val="0006134F"/>
    <w:rsid w:val="00064022"/>
    <w:rsid w:val="0007540B"/>
    <w:rsid w:val="000809FB"/>
    <w:rsid w:val="00087E55"/>
    <w:rsid w:val="00090ADD"/>
    <w:rsid w:val="00092553"/>
    <w:rsid w:val="000931C7"/>
    <w:rsid w:val="000948B1"/>
    <w:rsid w:val="00095E37"/>
    <w:rsid w:val="00096BEF"/>
    <w:rsid w:val="00097EF0"/>
    <w:rsid w:val="00097F7D"/>
    <w:rsid w:val="000A01AE"/>
    <w:rsid w:val="000B4D54"/>
    <w:rsid w:val="000B75F1"/>
    <w:rsid w:val="000C2F52"/>
    <w:rsid w:val="000C6604"/>
    <w:rsid w:val="000D30A6"/>
    <w:rsid w:val="000E6E34"/>
    <w:rsid w:val="000F746E"/>
    <w:rsid w:val="000F7BEE"/>
    <w:rsid w:val="00101BB6"/>
    <w:rsid w:val="001032BA"/>
    <w:rsid w:val="0010669F"/>
    <w:rsid w:val="00113369"/>
    <w:rsid w:val="00115AF9"/>
    <w:rsid w:val="00120321"/>
    <w:rsid w:val="0012281A"/>
    <w:rsid w:val="00131C1E"/>
    <w:rsid w:val="001323EC"/>
    <w:rsid w:val="0014315C"/>
    <w:rsid w:val="001508C3"/>
    <w:rsid w:val="001616FB"/>
    <w:rsid w:val="001720E4"/>
    <w:rsid w:val="0018398F"/>
    <w:rsid w:val="001871A3"/>
    <w:rsid w:val="001A0B50"/>
    <w:rsid w:val="001B1AAE"/>
    <w:rsid w:val="001B24C0"/>
    <w:rsid w:val="001D0893"/>
    <w:rsid w:val="001E0E37"/>
    <w:rsid w:val="001E2E37"/>
    <w:rsid w:val="001E5272"/>
    <w:rsid w:val="001F4CA4"/>
    <w:rsid w:val="00203010"/>
    <w:rsid w:val="00210450"/>
    <w:rsid w:val="00215248"/>
    <w:rsid w:val="002162E8"/>
    <w:rsid w:val="00217278"/>
    <w:rsid w:val="0022749C"/>
    <w:rsid w:val="002304BA"/>
    <w:rsid w:val="00230DE7"/>
    <w:rsid w:val="00234B71"/>
    <w:rsid w:val="0023791E"/>
    <w:rsid w:val="0024105E"/>
    <w:rsid w:val="002413E9"/>
    <w:rsid w:val="0025117C"/>
    <w:rsid w:val="00252CD5"/>
    <w:rsid w:val="00252D85"/>
    <w:rsid w:val="00253635"/>
    <w:rsid w:val="0025767E"/>
    <w:rsid w:val="002601BE"/>
    <w:rsid w:val="0026498D"/>
    <w:rsid w:val="002667EA"/>
    <w:rsid w:val="00274F55"/>
    <w:rsid w:val="002825C1"/>
    <w:rsid w:val="00294E2F"/>
    <w:rsid w:val="00295AAB"/>
    <w:rsid w:val="002A299D"/>
    <w:rsid w:val="002A2B92"/>
    <w:rsid w:val="002A351A"/>
    <w:rsid w:val="002B26DE"/>
    <w:rsid w:val="002B4128"/>
    <w:rsid w:val="002B4A6C"/>
    <w:rsid w:val="002D15D8"/>
    <w:rsid w:val="002E5EFF"/>
    <w:rsid w:val="002F3DAC"/>
    <w:rsid w:val="002F4CDA"/>
    <w:rsid w:val="00300891"/>
    <w:rsid w:val="00302D63"/>
    <w:rsid w:val="00307220"/>
    <w:rsid w:val="00307B38"/>
    <w:rsid w:val="00320D5E"/>
    <w:rsid w:val="0032142F"/>
    <w:rsid w:val="0032773E"/>
    <w:rsid w:val="0033660E"/>
    <w:rsid w:val="00355D54"/>
    <w:rsid w:val="003637A0"/>
    <w:rsid w:val="00365513"/>
    <w:rsid w:val="00373DCD"/>
    <w:rsid w:val="00377276"/>
    <w:rsid w:val="00383141"/>
    <w:rsid w:val="00387439"/>
    <w:rsid w:val="003A2ED9"/>
    <w:rsid w:val="003A33E4"/>
    <w:rsid w:val="003A6272"/>
    <w:rsid w:val="003B2817"/>
    <w:rsid w:val="003B4994"/>
    <w:rsid w:val="003B50BA"/>
    <w:rsid w:val="003B5123"/>
    <w:rsid w:val="003B5575"/>
    <w:rsid w:val="003B59D2"/>
    <w:rsid w:val="003C32FD"/>
    <w:rsid w:val="003C41F8"/>
    <w:rsid w:val="003D112B"/>
    <w:rsid w:val="003E0126"/>
    <w:rsid w:val="003E2916"/>
    <w:rsid w:val="003E6177"/>
    <w:rsid w:val="00404DE8"/>
    <w:rsid w:val="00407B36"/>
    <w:rsid w:val="00415387"/>
    <w:rsid w:val="004209D2"/>
    <w:rsid w:val="00421528"/>
    <w:rsid w:val="00426958"/>
    <w:rsid w:val="0043013B"/>
    <w:rsid w:val="00433674"/>
    <w:rsid w:val="0043564A"/>
    <w:rsid w:val="00437005"/>
    <w:rsid w:val="004415AE"/>
    <w:rsid w:val="004438BB"/>
    <w:rsid w:val="00447F8A"/>
    <w:rsid w:val="00452D4E"/>
    <w:rsid w:val="004541DC"/>
    <w:rsid w:val="00455432"/>
    <w:rsid w:val="00460E57"/>
    <w:rsid w:val="004612B7"/>
    <w:rsid w:val="00464CD0"/>
    <w:rsid w:val="00466370"/>
    <w:rsid w:val="00481CFB"/>
    <w:rsid w:val="00483ABF"/>
    <w:rsid w:val="004867E5"/>
    <w:rsid w:val="004A1780"/>
    <w:rsid w:val="004C0036"/>
    <w:rsid w:val="004D2652"/>
    <w:rsid w:val="004E31FA"/>
    <w:rsid w:val="004E327D"/>
    <w:rsid w:val="004F31EA"/>
    <w:rsid w:val="00505525"/>
    <w:rsid w:val="005104E0"/>
    <w:rsid w:val="00511CBF"/>
    <w:rsid w:val="00513854"/>
    <w:rsid w:val="005210EA"/>
    <w:rsid w:val="00523D19"/>
    <w:rsid w:val="00525394"/>
    <w:rsid w:val="005345D6"/>
    <w:rsid w:val="005353EE"/>
    <w:rsid w:val="005428A4"/>
    <w:rsid w:val="005457F9"/>
    <w:rsid w:val="00546912"/>
    <w:rsid w:val="00551BD1"/>
    <w:rsid w:val="00551C8F"/>
    <w:rsid w:val="00551EA0"/>
    <w:rsid w:val="005522E6"/>
    <w:rsid w:val="00564790"/>
    <w:rsid w:val="0057099F"/>
    <w:rsid w:val="005959A0"/>
    <w:rsid w:val="005A1581"/>
    <w:rsid w:val="005A325A"/>
    <w:rsid w:val="005A5B64"/>
    <w:rsid w:val="005B7C10"/>
    <w:rsid w:val="005C5B43"/>
    <w:rsid w:val="005D0D69"/>
    <w:rsid w:val="005D0ECE"/>
    <w:rsid w:val="005D5277"/>
    <w:rsid w:val="005E13C4"/>
    <w:rsid w:val="005E7D02"/>
    <w:rsid w:val="005F350B"/>
    <w:rsid w:val="00604907"/>
    <w:rsid w:val="00607363"/>
    <w:rsid w:val="006110D1"/>
    <w:rsid w:val="00611EA0"/>
    <w:rsid w:val="00616A65"/>
    <w:rsid w:val="00620BC7"/>
    <w:rsid w:val="00626B41"/>
    <w:rsid w:val="006322F4"/>
    <w:rsid w:val="00684E0E"/>
    <w:rsid w:val="006929EC"/>
    <w:rsid w:val="006A3746"/>
    <w:rsid w:val="006A42FF"/>
    <w:rsid w:val="006A617E"/>
    <w:rsid w:val="006A6A78"/>
    <w:rsid w:val="006B339D"/>
    <w:rsid w:val="006B366E"/>
    <w:rsid w:val="006C15E7"/>
    <w:rsid w:val="006C774E"/>
    <w:rsid w:val="006C7B3C"/>
    <w:rsid w:val="006D2F24"/>
    <w:rsid w:val="006D4588"/>
    <w:rsid w:val="006D7C0B"/>
    <w:rsid w:val="006E26B0"/>
    <w:rsid w:val="006E515B"/>
    <w:rsid w:val="006F152F"/>
    <w:rsid w:val="006F651F"/>
    <w:rsid w:val="0070175D"/>
    <w:rsid w:val="00707523"/>
    <w:rsid w:val="00714B0E"/>
    <w:rsid w:val="00717D98"/>
    <w:rsid w:val="007217A2"/>
    <w:rsid w:val="007223E7"/>
    <w:rsid w:val="00724CD5"/>
    <w:rsid w:val="0073158F"/>
    <w:rsid w:val="00731F81"/>
    <w:rsid w:val="00737CBB"/>
    <w:rsid w:val="00745D65"/>
    <w:rsid w:val="0074732C"/>
    <w:rsid w:val="0075206D"/>
    <w:rsid w:val="00753DA4"/>
    <w:rsid w:val="00754078"/>
    <w:rsid w:val="00757856"/>
    <w:rsid w:val="00761BD5"/>
    <w:rsid w:val="00761F71"/>
    <w:rsid w:val="00765BDE"/>
    <w:rsid w:val="00771C92"/>
    <w:rsid w:val="00786D21"/>
    <w:rsid w:val="007C2BF9"/>
    <w:rsid w:val="007C2E88"/>
    <w:rsid w:val="007C37C0"/>
    <w:rsid w:val="007D5194"/>
    <w:rsid w:val="007E4857"/>
    <w:rsid w:val="007F17F1"/>
    <w:rsid w:val="0080442C"/>
    <w:rsid w:val="00805342"/>
    <w:rsid w:val="00833DED"/>
    <w:rsid w:val="00851AF9"/>
    <w:rsid w:val="00853A09"/>
    <w:rsid w:val="008809F1"/>
    <w:rsid w:val="00881A5A"/>
    <w:rsid w:val="00897E02"/>
    <w:rsid w:val="008A2926"/>
    <w:rsid w:val="008A62D9"/>
    <w:rsid w:val="008B18A0"/>
    <w:rsid w:val="008B3093"/>
    <w:rsid w:val="008C68F7"/>
    <w:rsid w:val="008C7652"/>
    <w:rsid w:val="008D03C5"/>
    <w:rsid w:val="008D4874"/>
    <w:rsid w:val="008D561B"/>
    <w:rsid w:val="008E2F67"/>
    <w:rsid w:val="008E336F"/>
    <w:rsid w:val="008E6BA7"/>
    <w:rsid w:val="008E758A"/>
    <w:rsid w:val="008F1024"/>
    <w:rsid w:val="008F6346"/>
    <w:rsid w:val="00910E62"/>
    <w:rsid w:val="0091544D"/>
    <w:rsid w:val="009172A8"/>
    <w:rsid w:val="00930154"/>
    <w:rsid w:val="009353D7"/>
    <w:rsid w:val="0093691B"/>
    <w:rsid w:val="00937815"/>
    <w:rsid w:val="00941EF0"/>
    <w:rsid w:val="00944879"/>
    <w:rsid w:val="0094707D"/>
    <w:rsid w:val="009672BC"/>
    <w:rsid w:val="009727A3"/>
    <w:rsid w:val="00982A1F"/>
    <w:rsid w:val="00991D48"/>
    <w:rsid w:val="009A7ACE"/>
    <w:rsid w:val="009B2E52"/>
    <w:rsid w:val="009C4C61"/>
    <w:rsid w:val="009C7DD9"/>
    <w:rsid w:val="009D08A6"/>
    <w:rsid w:val="009E50A8"/>
    <w:rsid w:val="00A035BA"/>
    <w:rsid w:val="00A04EEE"/>
    <w:rsid w:val="00A15615"/>
    <w:rsid w:val="00A24EC0"/>
    <w:rsid w:val="00A3754B"/>
    <w:rsid w:val="00A40539"/>
    <w:rsid w:val="00A471CB"/>
    <w:rsid w:val="00A5619B"/>
    <w:rsid w:val="00A62F3F"/>
    <w:rsid w:val="00A65116"/>
    <w:rsid w:val="00A74C48"/>
    <w:rsid w:val="00A83CA5"/>
    <w:rsid w:val="00A90D73"/>
    <w:rsid w:val="00A90F58"/>
    <w:rsid w:val="00A9296A"/>
    <w:rsid w:val="00A934B3"/>
    <w:rsid w:val="00A94181"/>
    <w:rsid w:val="00A9567D"/>
    <w:rsid w:val="00A96542"/>
    <w:rsid w:val="00A97BD6"/>
    <w:rsid w:val="00AA1FDE"/>
    <w:rsid w:val="00AA464B"/>
    <w:rsid w:val="00AA7420"/>
    <w:rsid w:val="00AB374D"/>
    <w:rsid w:val="00AB49D9"/>
    <w:rsid w:val="00AC2176"/>
    <w:rsid w:val="00AC4366"/>
    <w:rsid w:val="00AD749D"/>
    <w:rsid w:val="00AE18BE"/>
    <w:rsid w:val="00AE2946"/>
    <w:rsid w:val="00AE335F"/>
    <w:rsid w:val="00B00FC0"/>
    <w:rsid w:val="00B0678B"/>
    <w:rsid w:val="00B21074"/>
    <w:rsid w:val="00B27B29"/>
    <w:rsid w:val="00B27E88"/>
    <w:rsid w:val="00B336A5"/>
    <w:rsid w:val="00B44C7C"/>
    <w:rsid w:val="00B5191C"/>
    <w:rsid w:val="00B5265A"/>
    <w:rsid w:val="00B546C2"/>
    <w:rsid w:val="00B5645D"/>
    <w:rsid w:val="00B624E7"/>
    <w:rsid w:val="00B65E4D"/>
    <w:rsid w:val="00B6647B"/>
    <w:rsid w:val="00B766EB"/>
    <w:rsid w:val="00B776CC"/>
    <w:rsid w:val="00B8214F"/>
    <w:rsid w:val="00B82956"/>
    <w:rsid w:val="00B90937"/>
    <w:rsid w:val="00B93A85"/>
    <w:rsid w:val="00B93F3E"/>
    <w:rsid w:val="00BA18A6"/>
    <w:rsid w:val="00BA1D06"/>
    <w:rsid w:val="00BA273A"/>
    <w:rsid w:val="00BA297C"/>
    <w:rsid w:val="00BA5A98"/>
    <w:rsid w:val="00BA6250"/>
    <w:rsid w:val="00BA7A24"/>
    <w:rsid w:val="00BD115B"/>
    <w:rsid w:val="00BE16CC"/>
    <w:rsid w:val="00BE1E7C"/>
    <w:rsid w:val="00BE20D0"/>
    <w:rsid w:val="00BE4C8C"/>
    <w:rsid w:val="00BF0AE2"/>
    <w:rsid w:val="00C0061F"/>
    <w:rsid w:val="00C028E5"/>
    <w:rsid w:val="00C03909"/>
    <w:rsid w:val="00C05062"/>
    <w:rsid w:val="00C26C89"/>
    <w:rsid w:val="00C27034"/>
    <w:rsid w:val="00C347D2"/>
    <w:rsid w:val="00C36F01"/>
    <w:rsid w:val="00C4036C"/>
    <w:rsid w:val="00C44077"/>
    <w:rsid w:val="00C444C1"/>
    <w:rsid w:val="00C547F0"/>
    <w:rsid w:val="00C560A6"/>
    <w:rsid w:val="00C63354"/>
    <w:rsid w:val="00C7479B"/>
    <w:rsid w:val="00C74825"/>
    <w:rsid w:val="00C810FF"/>
    <w:rsid w:val="00C85D76"/>
    <w:rsid w:val="00C964BA"/>
    <w:rsid w:val="00CA2407"/>
    <w:rsid w:val="00CA7078"/>
    <w:rsid w:val="00CB149D"/>
    <w:rsid w:val="00CB2BE6"/>
    <w:rsid w:val="00CD10C7"/>
    <w:rsid w:val="00CD5CB1"/>
    <w:rsid w:val="00CD71E0"/>
    <w:rsid w:val="00CD73CC"/>
    <w:rsid w:val="00CE085E"/>
    <w:rsid w:val="00CE0AF2"/>
    <w:rsid w:val="00CE46CB"/>
    <w:rsid w:val="00CE68EE"/>
    <w:rsid w:val="00CF2D77"/>
    <w:rsid w:val="00D10146"/>
    <w:rsid w:val="00D13185"/>
    <w:rsid w:val="00D154DC"/>
    <w:rsid w:val="00D1660D"/>
    <w:rsid w:val="00D17886"/>
    <w:rsid w:val="00D25D0F"/>
    <w:rsid w:val="00D3349F"/>
    <w:rsid w:val="00D344FD"/>
    <w:rsid w:val="00D42A09"/>
    <w:rsid w:val="00D462B9"/>
    <w:rsid w:val="00D60E2B"/>
    <w:rsid w:val="00D647C7"/>
    <w:rsid w:val="00D70F9A"/>
    <w:rsid w:val="00D84704"/>
    <w:rsid w:val="00D8475A"/>
    <w:rsid w:val="00D85DAB"/>
    <w:rsid w:val="00D9182B"/>
    <w:rsid w:val="00D91D4A"/>
    <w:rsid w:val="00DB06A1"/>
    <w:rsid w:val="00DB2EB0"/>
    <w:rsid w:val="00DC27C4"/>
    <w:rsid w:val="00DD25D3"/>
    <w:rsid w:val="00DD4CFA"/>
    <w:rsid w:val="00DD5854"/>
    <w:rsid w:val="00DD6E82"/>
    <w:rsid w:val="00DE0467"/>
    <w:rsid w:val="00E109CB"/>
    <w:rsid w:val="00E13B8F"/>
    <w:rsid w:val="00E151E1"/>
    <w:rsid w:val="00E254D8"/>
    <w:rsid w:val="00E37E26"/>
    <w:rsid w:val="00E42493"/>
    <w:rsid w:val="00E54AE9"/>
    <w:rsid w:val="00E6119E"/>
    <w:rsid w:val="00E6215B"/>
    <w:rsid w:val="00E668FB"/>
    <w:rsid w:val="00E8578E"/>
    <w:rsid w:val="00E90C14"/>
    <w:rsid w:val="00E91B62"/>
    <w:rsid w:val="00E94023"/>
    <w:rsid w:val="00E96B79"/>
    <w:rsid w:val="00E97AD1"/>
    <w:rsid w:val="00EA743C"/>
    <w:rsid w:val="00EC254D"/>
    <w:rsid w:val="00ED1F05"/>
    <w:rsid w:val="00ED53CF"/>
    <w:rsid w:val="00ED696B"/>
    <w:rsid w:val="00EE1197"/>
    <w:rsid w:val="00EE1660"/>
    <w:rsid w:val="00EE5607"/>
    <w:rsid w:val="00EF0023"/>
    <w:rsid w:val="00EF261D"/>
    <w:rsid w:val="00EF51C8"/>
    <w:rsid w:val="00EF74E8"/>
    <w:rsid w:val="00F00671"/>
    <w:rsid w:val="00F15720"/>
    <w:rsid w:val="00F23A8D"/>
    <w:rsid w:val="00F241CE"/>
    <w:rsid w:val="00F2526A"/>
    <w:rsid w:val="00F2707D"/>
    <w:rsid w:val="00F279B1"/>
    <w:rsid w:val="00F37676"/>
    <w:rsid w:val="00F402A6"/>
    <w:rsid w:val="00F47F28"/>
    <w:rsid w:val="00F52347"/>
    <w:rsid w:val="00F52A08"/>
    <w:rsid w:val="00F52A9E"/>
    <w:rsid w:val="00F57FA1"/>
    <w:rsid w:val="00F76634"/>
    <w:rsid w:val="00F76E08"/>
    <w:rsid w:val="00F91508"/>
    <w:rsid w:val="00FA7391"/>
    <w:rsid w:val="00FB0835"/>
    <w:rsid w:val="00FD71FC"/>
    <w:rsid w:val="00FF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FB70C89"/>
  <w15:docId w15:val="{D8BF356F-B03C-45BF-8A28-DFEB92C0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E0A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40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09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CD73CC"/>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34F"/>
  </w:style>
  <w:style w:type="paragraph" w:styleId="Footer">
    <w:name w:val="footer"/>
    <w:basedOn w:val="Normal"/>
    <w:link w:val="FooterChar"/>
    <w:uiPriority w:val="99"/>
    <w:unhideWhenUsed/>
    <w:rsid w:val="00061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34F"/>
  </w:style>
  <w:style w:type="paragraph" w:styleId="BalloonText">
    <w:name w:val="Balloon Text"/>
    <w:basedOn w:val="Normal"/>
    <w:link w:val="BalloonTextChar"/>
    <w:uiPriority w:val="99"/>
    <w:semiHidden/>
    <w:unhideWhenUsed/>
    <w:rsid w:val="000613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134F"/>
    <w:rPr>
      <w:rFonts w:ascii="Tahoma" w:hAnsi="Tahoma" w:cs="Tahoma"/>
      <w:sz w:val="16"/>
      <w:szCs w:val="16"/>
    </w:rPr>
  </w:style>
  <w:style w:type="character" w:styleId="Hyperlink">
    <w:name w:val="Hyperlink"/>
    <w:uiPriority w:val="99"/>
    <w:unhideWhenUsed/>
    <w:rsid w:val="0006134F"/>
    <w:rPr>
      <w:color w:val="0000FF"/>
      <w:u w:val="single"/>
    </w:rPr>
  </w:style>
  <w:style w:type="paragraph" w:styleId="ListParagraph">
    <w:name w:val="List Paragraph"/>
    <w:basedOn w:val="Normal"/>
    <w:uiPriority w:val="34"/>
    <w:qFormat/>
    <w:rsid w:val="0080442C"/>
    <w:pPr>
      <w:ind w:left="720"/>
      <w:contextualSpacing/>
    </w:pPr>
  </w:style>
  <w:style w:type="table" w:styleId="TableGrid">
    <w:name w:val="Table Grid"/>
    <w:basedOn w:val="TableNormal"/>
    <w:uiPriority w:val="59"/>
    <w:rsid w:val="0008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5D65"/>
    <w:pPr>
      <w:spacing w:before="100" w:beforeAutospacing="1" w:after="100" w:afterAutospacing="1" w:line="240" w:lineRule="auto"/>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131C1E"/>
    <w:rPr>
      <w:color w:val="605E5C"/>
      <w:shd w:val="clear" w:color="auto" w:fill="E1DFDD"/>
    </w:rPr>
  </w:style>
  <w:style w:type="character" w:styleId="FollowedHyperlink">
    <w:name w:val="FollowedHyperlink"/>
    <w:basedOn w:val="DefaultParagraphFont"/>
    <w:uiPriority w:val="99"/>
    <w:semiHidden/>
    <w:unhideWhenUsed/>
    <w:rsid w:val="00101BB6"/>
    <w:rPr>
      <w:color w:val="800080" w:themeColor="followedHyperlink"/>
      <w:u w:val="single"/>
    </w:rPr>
  </w:style>
  <w:style w:type="character" w:styleId="Strong">
    <w:name w:val="Strong"/>
    <w:basedOn w:val="DefaultParagraphFont"/>
    <w:uiPriority w:val="22"/>
    <w:qFormat/>
    <w:rsid w:val="00F00671"/>
    <w:rPr>
      <w:b/>
      <w:bCs/>
    </w:rPr>
  </w:style>
  <w:style w:type="character" w:styleId="Emphasis">
    <w:name w:val="Emphasis"/>
    <w:basedOn w:val="DefaultParagraphFont"/>
    <w:uiPriority w:val="20"/>
    <w:qFormat/>
    <w:rsid w:val="00F00671"/>
    <w:rPr>
      <w:i/>
      <w:iCs/>
    </w:rPr>
  </w:style>
  <w:style w:type="character" w:customStyle="1" w:styleId="fs0875">
    <w:name w:val="fs0875"/>
    <w:basedOn w:val="DefaultParagraphFont"/>
    <w:rsid w:val="00F00671"/>
  </w:style>
  <w:style w:type="character" w:customStyle="1" w:styleId="Heading4Char">
    <w:name w:val="Heading 4 Char"/>
    <w:basedOn w:val="DefaultParagraphFont"/>
    <w:link w:val="Heading4"/>
    <w:uiPriority w:val="9"/>
    <w:rsid w:val="00CD73CC"/>
    <w:rPr>
      <w:rFonts w:ascii="Times New Roman" w:eastAsia="Times New Roman" w:hAnsi="Times New Roman"/>
      <w:b/>
      <w:bCs/>
      <w:sz w:val="24"/>
      <w:szCs w:val="24"/>
    </w:rPr>
  </w:style>
  <w:style w:type="character" w:customStyle="1" w:styleId="sr-only">
    <w:name w:val="sr-only"/>
    <w:basedOn w:val="DefaultParagraphFont"/>
    <w:rsid w:val="001B24C0"/>
  </w:style>
  <w:style w:type="character" w:customStyle="1" w:styleId="file-details">
    <w:name w:val="file-details"/>
    <w:basedOn w:val="DefaultParagraphFont"/>
    <w:rsid w:val="001B24C0"/>
  </w:style>
  <w:style w:type="character" w:customStyle="1" w:styleId="Heading1Char">
    <w:name w:val="Heading 1 Char"/>
    <w:basedOn w:val="DefaultParagraphFont"/>
    <w:link w:val="Heading1"/>
    <w:uiPriority w:val="9"/>
    <w:rsid w:val="00CE0A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E0AF2"/>
    <w:pPr>
      <w:spacing w:line="259" w:lineRule="auto"/>
      <w:outlineLvl w:val="9"/>
    </w:pPr>
  </w:style>
  <w:style w:type="paragraph" w:styleId="NoSpacing">
    <w:name w:val="No Spacing"/>
    <w:uiPriority w:val="1"/>
    <w:qFormat/>
    <w:rsid w:val="00CE0AF2"/>
    <w:rPr>
      <w:sz w:val="22"/>
      <w:szCs w:val="22"/>
    </w:rPr>
  </w:style>
  <w:style w:type="paragraph" w:styleId="Subtitle">
    <w:name w:val="Subtitle"/>
    <w:basedOn w:val="Normal"/>
    <w:next w:val="Normal"/>
    <w:link w:val="SubtitleChar"/>
    <w:uiPriority w:val="11"/>
    <w:qFormat/>
    <w:rsid w:val="000F7BEE"/>
    <w:pPr>
      <w:numPr>
        <w:ilvl w:val="1"/>
      </w:numPr>
      <w:spacing w:after="160"/>
    </w:pPr>
    <w:rPr>
      <w:rFonts w:asciiTheme="minorHAnsi" w:eastAsiaTheme="minorEastAsia" w:hAnsiTheme="minorHAnsi" w:cstheme="minorBidi"/>
      <w:b/>
      <w:spacing w:val="15"/>
    </w:rPr>
  </w:style>
  <w:style w:type="character" w:customStyle="1" w:styleId="SubtitleChar">
    <w:name w:val="Subtitle Char"/>
    <w:basedOn w:val="DefaultParagraphFont"/>
    <w:link w:val="Subtitle"/>
    <w:uiPriority w:val="11"/>
    <w:rsid w:val="000F7BEE"/>
    <w:rPr>
      <w:rFonts w:asciiTheme="minorHAnsi" w:eastAsiaTheme="minorEastAsia" w:hAnsiTheme="minorHAnsi" w:cstheme="minorBidi"/>
      <w:b/>
      <w:spacing w:val="15"/>
      <w:sz w:val="22"/>
      <w:szCs w:val="22"/>
    </w:rPr>
  </w:style>
  <w:style w:type="paragraph" w:styleId="TOC1">
    <w:name w:val="toc 1"/>
    <w:basedOn w:val="Normal"/>
    <w:next w:val="Normal"/>
    <w:autoRedefine/>
    <w:uiPriority w:val="39"/>
    <w:unhideWhenUsed/>
    <w:rsid w:val="00DD5854"/>
    <w:pPr>
      <w:spacing w:after="100"/>
    </w:pPr>
  </w:style>
  <w:style w:type="character" w:customStyle="1" w:styleId="Heading3Char">
    <w:name w:val="Heading 3 Char"/>
    <w:basedOn w:val="DefaultParagraphFont"/>
    <w:link w:val="Heading3"/>
    <w:uiPriority w:val="9"/>
    <w:rsid w:val="000809FB"/>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667EA"/>
    <w:pPr>
      <w:tabs>
        <w:tab w:val="right" w:leader="dot" w:pos="9350"/>
      </w:tabs>
      <w:spacing w:after="100"/>
      <w:ind w:left="440"/>
    </w:pPr>
    <w:rPr>
      <w:rFonts w:eastAsia="Times New Roman" w:cstheme="minorHAnsi"/>
      <w:noProof/>
    </w:rPr>
  </w:style>
  <w:style w:type="character" w:customStyle="1" w:styleId="Heading2Char">
    <w:name w:val="Heading 2 Char"/>
    <w:basedOn w:val="DefaultParagraphFont"/>
    <w:link w:val="Heading2"/>
    <w:uiPriority w:val="9"/>
    <w:rsid w:val="00064022"/>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BA5A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5A98"/>
  </w:style>
  <w:style w:type="character" w:styleId="FootnoteReference">
    <w:name w:val="footnote reference"/>
    <w:basedOn w:val="DefaultParagraphFont"/>
    <w:uiPriority w:val="99"/>
    <w:semiHidden/>
    <w:unhideWhenUsed/>
    <w:rsid w:val="00BA5A98"/>
    <w:rPr>
      <w:vertAlign w:val="superscript"/>
    </w:rPr>
  </w:style>
  <w:style w:type="paragraph" w:styleId="TOC2">
    <w:name w:val="toc 2"/>
    <w:basedOn w:val="Normal"/>
    <w:next w:val="Normal"/>
    <w:autoRedefine/>
    <w:uiPriority w:val="39"/>
    <w:unhideWhenUsed/>
    <w:rsid w:val="006C77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07310">
      <w:bodyDiv w:val="1"/>
      <w:marLeft w:val="0"/>
      <w:marRight w:val="0"/>
      <w:marTop w:val="0"/>
      <w:marBottom w:val="0"/>
      <w:divBdr>
        <w:top w:val="none" w:sz="0" w:space="0" w:color="auto"/>
        <w:left w:val="none" w:sz="0" w:space="0" w:color="auto"/>
        <w:bottom w:val="none" w:sz="0" w:space="0" w:color="auto"/>
        <w:right w:val="none" w:sz="0" w:space="0" w:color="auto"/>
      </w:divBdr>
      <w:divsChild>
        <w:div w:id="2005280387">
          <w:marLeft w:val="1987"/>
          <w:marRight w:val="0"/>
          <w:marTop w:val="0"/>
          <w:marBottom w:val="0"/>
          <w:divBdr>
            <w:top w:val="none" w:sz="0" w:space="0" w:color="auto"/>
            <w:left w:val="none" w:sz="0" w:space="0" w:color="auto"/>
            <w:bottom w:val="none" w:sz="0" w:space="0" w:color="auto"/>
            <w:right w:val="none" w:sz="0" w:space="0" w:color="auto"/>
          </w:divBdr>
        </w:div>
      </w:divsChild>
    </w:div>
    <w:div w:id="78719189">
      <w:bodyDiv w:val="1"/>
      <w:marLeft w:val="0"/>
      <w:marRight w:val="0"/>
      <w:marTop w:val="0"/>
      <w:marBottom w:val="0"/>
      <w:divBdr>
        <w:top w:val="none" w:sz="0" w:space="0" w:color="auto"/>
        <w:left w:val="none" w:sz="0" w:space="0" w:color="auto"/>
        <w:bottom w:val="none" w:sz="0" w:space="0" w:color="auto"/>
        <w:right w:val="none" w:sz="0" w:space="0" w:color="auto"/>
      </w:divBdr>
      <w:divsChild>
        <w:div w:id="494037054">
          <w:marLeft w:val="0"/>
          <w:marRight w:val="0"/>
          <w:marTop w:val="0"/>
          <w:marBottom w:val="0"/>
          <w:divBdr>
            <w:top w:val="none" w:sz="0" w:space="0" w:color="auto"/>
            <w:left w:val="none" w:sz="0" w:space="0" w:color="auto"/>
            <w:bottom w:val="none" w:sz="0" w:space="0" w:color="auto"/>
            <w:right w:val="none" w:sz="0" w:space="0" w:color="auto"/>
          </w:divBdr>
        </w:div>
        <w:div w:id="962077465">
          <w:marLeft w:val="0"/>
          <w:marRight w:val="0"/>
          <w:marTop w:val="0"/>
          <w:marBottom w:val="0"/>
          <w:divBdr>
            <w:top w:val="none" w:sz="0" w:space="0" w:color="auto"/>
            <w:left w:val="none" w:sz="0" w:space="0" w:color="auto"/>
            <w:bottom w:val="none" w:sz="0" w:space="0" w:color="auto"/>
            <w:right w:val="none" w:sz="0" w:space="0" w:color="auto"/>
          </w:divBdr>
        </w:div>
        <w:div w:id="2023510819">
          <w:marLeft w:val="0"/>
          <w:marRight w:val="0"/>
          <w:marTop w:val="0"/>
          <w:marBottom w:val="0"/>
          <w:divBdr>
            <w:top w:val="none" w:sz="0" w:space="0" w:color="auto"/>
            <w:left w:val="none" w:sz="0" w:space="0" w:color="auto"/>
            <w:bottom w:val="none" w:sz="0" w:space="0" w:color="auto"/>
            <w:right w:val="none" w:sz="0" w:space="0" w:color="auto"/>
          </w:divBdr>
        </w:div>
        <w:div w:id="50427966">
          <w:marLeft w:val="0"/>
          <w:marRight w:val="0"/>
          <w:marTop w:val="0"/>
          <w:marBottom w:val="0"/>
          <w:divBdr>
            <w:top w:val="none" w:sz="0" w:space="0" w:color="auto"/>
            <w:left w:val="none" w:sz="0" w:space="0" w:color="auto"/>
            <w:bottom w:val="none" w:sz="0" w:space="0" w:color="auto"/>
            <w:right w:val="none" w:sz="0" w:space="0" w:color="auto"/>
          </w:divBdr>
        </w:div>
      </w:divsChild>
    </w:div>
    <w:div w:id="106126948">
      <w:bodyDiv w:val="1"/>
      <w:marLeft w:val="0"/>
      <w:marRight w:val="0"/>
      <w:marTop w:val="0"/>
      <w:marBottom w:val="0"/>
      <w:divBdr>
        <w:top w:val="none" w:sz="0" w:space="0" w:color="auto"/>
        <w:left w:val="none" w:sz="0" w:space="0" w:color="auto"/>
        <w:bottom w:val="none" w:sz="0" w:space="0" w:color="auto"/>
        <w:right w:val="none" w:sz="0" w:space="0" w:color="auto"/>
      </w:divBdr>
      <w:divsChild>
        <w:div w:id="1097167198">
          <w:marLeft w:val="0"/>
          <w:marRight w:val="0"/>
          <w:marTop w:val="0"/>
          <w:marBottom w:val="0"/>
          <w:divBdr>
            <w:top w:val="none" w:sz="0" w:space="0" w:color="auto"/>
            <w:left w:val="none" w:sz="0" w:space="0" w:color="auto"/>
            <w:bottom w:val="none" w:sz="0" w:space="0" w:color="auto"/>
            <w:right w:val="none" w:sz="0" w:space="0" w:color="auto"/>
          </w:divBdr>
        </w:div>
        <w:div w:id="993293047">
          <w:marLeft w:val="0"/>
          <w:marRight w:val="0"/>
          <w:marTop w:val="0"/>
          <w:marBottom w:val="0"/>
          <w:divBdr>
            <w:top w:val="none" w:sz="0" w:space="0" w:color="auto"/>
            <w:left w:val="none" w:sz="0" w:space="0" w:color="auto"/>
            <w:bottom w:val="none" w:sz="0" w:space="0" w:color="auto"/>
            <w:right w:val="none" w:sz="0" w:space="0" w:color="auto"/>
          </w:divBdr>
        </w:div>
        <w:div w:id="614559878">
          <w:marLeft w:val="0"/>
          <w:marRight w:val="0"/>
          <w:marTop w:val="0"/>
          <w:marBottom w:val="0"/>
          <w:divBdr>
            <w:top w:val="none" w:sz="0" w:space="0" w:color="auto"/>
            <w:left w:val="none" w:sz="0" w:space="0" w:color="auto"/>
            <w:bottom w:val="none" w:sz="0" w:space="0" w:color="auto"/>
            <w:right w:val="none" w:sz="0" w:space="0" w:color="auto"/>
          </w:divBdr>
        </w:div>
        <w:div w:id="2013946183">
          <w:marLeft w:val="0"/>
          <w:marRight w:val="0"/>
          <w:marTop w:val="0"/>
          <w:marBottom w:val="0"/>
          <w:divBdr>
            <w:top w:val="none" w:sz="0" w:space="0" w:color="auto"/>
            <w:left w:val="none" w:sz="0" w:space="0" w:color="auto"/>
            <w:bottom w:val="none" w:sz="0" w:space="0" w:color="auto"/>
            <w:right w:val="none" w:sz="0" w:space="0" w:color="auto"/>
          </w:divBdr>
        </w:div>
      </w:divsChild>
    </w:div>
    <w:div w:id="178348496">
      <w:bodyDiv w:val="1"/>
      <w:marLeft w:val="0"/>
      <w:marRight w:val="0"/>
      <w:marTop w:val="0"/>
      <w:marBottom w:val="0"/>
      <w:divBdr>
        <w:top w:val="none" w:sz="0" w:space="0" w:color="auto"/>
        <w:left w:val="none" w:sz="0" w:space="0" w:color="auto"/>
        <w:bottom w:val="none" w:sz="0" w:space="0" w:color="auto"/>
        <w:right w:val="none" w:sz="0" w:space="0" w:color="auto"/>
      </w:divBdr>
    </w:div>
    <w:div w:id="316152114">
      <w:bodyDiv w:val="1"/>
      <w:marLeft w:val="0"/>
      <w:marRight w:val="0"/>
      <w:marTop w:val="0"/>
      <w:marBottom w:val="0"/>
      <w:divBdr>
        <w:top w:val="none" w:sz="0" w:space="0" w:color="auto"/>
        <w:left w:val="none" w:sz="0" w:space="0" w:color="auto"/>
        <w:bottom w:val="none" w:sz="0" w:space="0" w:color="auto"/>
        <w:right w:val="none" w:sz="0" w:space="0" w:color="auto"/>
      </w:divBdr>
    </w:div>
    <w:div w:id="357975401">
      <w:bodyDiv w:val="1"/>
      <w:marLeft w:val="0"/>
      <w:marRight w:val="0"/>
      <w:marTop w:val="0"/>
      <w:marBottom w:val="0"/>
      <w:divBdr>
        <w:top w:val="none" w:sz="0" w:space="0" w:color="auto"/>
        <w:left w:val="none" w:sz="0" w:space="0" w:color="auto"/>
        <w:bottom w:val="none" w:sz="0" w:space="0" w:color="auto"/>
        <w:right w:val="none" w:sz="0" w:space="0" w:color="auto"/>
      </w:divBdr>
    </w:div>
    <w:div w:id="446200081">
      <w:bodyDiv w:val="1"/>
      <w:marLeft w:val="0"/>
      <w:marRight w:val="0"/>
      <w:marTop w:val="0"/>
      <w:marBottom w:val="0"/>
      <w:divBdr>
        <w:top w:val="none" w:sz="0" w:space="0" w:color="auto"/>
        <w:left w:val="none" w:sz="0" w:space="0" w:color="auto"/>
        <w:bottom w:val="none" w:sz="0" w:space="0" w:color="auto"/>
        <w:right w:val="none" w:sz="0" w:space="0" w:color="auto"/>
      </w:divBdr>
    </w:div>
    <w:div w:id="535047379">
      <w:bodyDiv w:val="1"/>
      <w:marLeft w:val="0"/>
      <w:marRight w:val="0"/>
      <w:marTop w:val="0"/>
      <w:marBottom w:val="0"/>
      <w:divBdr>
        <w:top w:val="none" w:sz="0" w:space="0" w:color="auto"/>
        <w:left w:val="none" w:sz="0" w:space="0" w:color="auto"/>
        <w:bottom w:val="none" w:sz="0" w:space="0" w:color="auto"/>
        <w:right w:val="none" w:sz="0" w:space="0" w:color="auto"/>
      </w:divBdr>
      <w:divsChild>
        <w:div w:id="1209992453">
          <w:marLeft w:val="547"/>
          <w:marRight w:val="0"/>
          <w:marTop w:val="0"/>
          <w:marBottom w:val="0"/>
          <w:divBdr>
            <w:top w:val="none" w:sz="0" w:space="0" w:color="auto"/>
            <w:left w:val="none" w:sz="0" w:space="0" w:color="auto"/>
            <w:bottom w:val="none" w:sz="0" w:space="0" w:color="auto"/>
            <w:right w:val="none" w:sz="0" w:space="0" w:color="auto"/>
          </w:divBdr>
        </w:div>
      </w:divsChild>
    </w:div>
    <w:div w:id="592323493">
      <w:bodyDiv w:val="1"/>
      <w:marLeft w:val="0"/>
      <w:marRight w:val="0"/>
      <w:marTop w:val="0"/>
      <w:marBottom w:val="0"/>
      <w:divBdr>
        <w:top w:val="none" w:sz="0" w:space="0" w:color="auto"/>
        <w:left w:val="none" w:sz="0" w:space="0" w:color="auto"/>
        <w:bottom w:val="none" w:sz="0" w:space="0" w:color="auto"/>
        <w:right w:val="none" w:sz="0" w:space="0" w:color="auto"/>
      </w:divBdr>
      <w:divsChild>
        <w:div w:id="1437360511">
          <w:marLeft w:val="0"/>
          <w:marRight w:val="0"/>
          <w:marTop w:val="0"/>
          <w:marBottom w:val="0"/>
          <w:divBdr>
            <w:top w:val="none" w:sz="0" w:space="0" w:color="auto"/>
            <w:left w:val="none" w:sz="0" w:space="0" w:color="auto"/>
            <w:bottom w:val="none" w:sz="0" w:space="0" w:color="auto"/>
            <w:right w:val="none" w:sz="0" w:space="0" w:color="auto"/>
          </w:divBdr>
        </w:div>
        <w:div w:id="1558391078">
          <w:marLeft w:val="0"/>
          <w:marRight w:val="0"/>
          <w:marTop w:val="0"/>
          <w:marBottom w:val="0"/>
          <w:divBdr>
            <w:top w:val="none" w:sz="0" w:space="0" w:color="auto"/>
            <w:left w:val="none" w:sz="0" w:space="0" w:color="auto"/>
            <w:bottom w:val="none" w:sz="0" w:space="0" w:color="auto"/>
            <w:right w:val="none" w:sz="0" w:space="0" w:color="auto"/>
          </w:divBdr>
        </w:div>
      </w:divsChild>
    </w:div>
    <w:div w:id="618415615">
      <w:bodyDiv w:val="1"/>
      <w:marLeft w:val="0"/>
      <w:marRight w:val="0"/>
      <w:marTop w:val="0"/>
      <w:marBottom w:val="0"/>
      <w:divBdr>
        <w:top w:val="none" w:sz="0" w:space="0" w:color="auto"/>
        <w:left w:val="none" w:sz="0" w:space="0" w:color="auto"/>
        <w:bottom w:val="none" w:sz="0" w:space="0" w:color="auto"/>
        <w:right w:val="none" w:sz="0" w:space="0" w:color="auto"/>
      </w:divBdr>
    </w:div>
    <w:div w:id="652225465">
      <w:bodyDiv w:val="1"/>
      <w:marLeft w:val="0"/>
      <w:marRight w:val="0"/>
      <w:marTop w:val="0"/>
      <w:marBottom w:val="0"/>
      <w:divBdr>
        <w:top w:val="none" w:sz="0" w:space="0" w:color="auto"/>
        <w:left w:val="none" w:sz="0" w:space="0" w:color="auto"/>
        <w:bottom w:val="none" w:sz="0" w:space="0" w:color="auto"/>
        <w:right w:val="none" w:sz="0" w:space="0" w:color="auto"/>
      </w:divBdr>
      <w:divsChild>
        <w:div w:id="112210028">
          <w:marLeft w:val="0"/>
          <w:marRight w:val="0"/>
          <w:marTop w:val="0"/>
          <w:marBottom w:val="0"/>
          <w:divBdr>
            <w:top w:val="none" w:sz="0" w:space="0" w:color="auto"/>
            <w:left w:val="none" w:sz="0" w:space="0" w:color="auto"/>
            <w:bottom w:val="none" w:sz="0" w:space="0" w:color="auto"/>
            <w:right w:val="none" w:sz="0" w:space="0" w:color="auto"/>
          </w:divBdr>
        </w:div>
        <w:div w:id="684331494">
          <w:marLeft w:val="0"/>
          <w:marRight w:val="0"/>
          <w:marTop w:val="0"/>
          <w:marBottom w:val="0"/>
          <w:divBdr>
            <w:top w:val="none" w:sz="0" w:space="0" w:color="auto"/>
            <w:left w:val="none" w:sz="0" w:space="0" w:color="auto"/>
            <w:bottom w:val="none" w:sz="0" w:space="0" w:color="auto"/>
            <w:right w:val="none" w:sz="0" w:space="0" w:color="auto"/>
          </w:divBdr>
        </w:div>
      </w:divsChild>
    </w:div>
    <w:div w:id="694112363">
      <w:bodyDiv w:val="1"/>
      <w:marLeft w:val="0"/>
      <w:marRight w:val="0"/>
      <w:marTop w:val="0"/>
      <w:marBottom w:val="0"/>
      <w:divBdr>
        <w:top w:val="none" w:sz="0" w:space="0" w:color="auto"/>
        <w:left w:val="none" w:sz="0" w:space="0" w:color="auto"/>
        <w:bottom w:val="none" w:sz="0" w:space="0" w:color="auto"/>
        <w:right w:val="none" w:sz="0" w:space="0" w:color="auto"/>
      </w:divBdr>
      <w:divsChild>
        <w:div w:id="1286086646">
          <w:marLeft w:val="547"/>
          <w:marRight w:val="0"/>
          <w:marTop w:val="0"/>
          <w:marBottom w:val="0"/>
          <w:divBdr>
            <w:top w:val="none" w:sz="0" w:space="0" w:color="auto"/>
            <w:left w:val="none" w:sz="0" w:space="0" w:color="auto"/>
            <w:bottom w:val="none" w:sz="0" w:space="0" w:color="auto"/>
            <w:right w:val="none" w:sz="0" w:space="0" w:color="auto"/>
          </w:divBdr>
        </w:div>
      </w:divsChild>
    </w:div>
    <w:div w:id="736250206">
      <w:bodyDiv w:val="1"/>
      <w:marLeft w:val="0"/>
      <w:marRight w:val="0"/>
      <w:marTop w:val="0"/>
      <w:marBottom w:val="0"/>
      <w:divBdr>
        <w:top w:val="none" w:sz="0" w:space="0" w:color="auto"/>
        <w:left w:val="none" w:sz="0" w:space="0" w:color="auto"/>
        <w:bottom w:val="none" w:sz="0" w:space="0" w:color="auto"/>
        <w:right w:val="none" w:sz="0" w:space="0" w:color="auto"/>
      </w:divBdr>
    </w:div>
    <w:div w:id="788163563">
      <w:bodyDiv w:val="1"/>
      <w:marLeft w:val="0"/>
      <w:marRight w:val="0"/>
      <w:marTop w:val="0"/>
      <w:marBottom w:val="0"/>
      <w:divBdr>
        <w:top w:val="none" w:sz="0" w:space="0" w:color="auto"/>
        <w:left w:val="none" w:sz="0" w:space="0" w:color="auto"/>
        <w:bottom w:val="none" w:sz="0" w:space="0" w:color="auto"/>
        <w:right w:val="none" w:sz="0" w:space="0" w:color="auto"/>
      </w:divBdr>
      <w:divsChild>
        <w:div w:id="1649550640">
          <w:marLeft w:val="0"/>
          <w:marRight w:val="0"/>
          <w:marTop w:val="0"/>
          <w:marBottom w:val="0"/>
          <w:divBdr>
            <w:top w:val="none" w:sz="0" w:space="0" w:color="auto"/>
            <w:left w:val="none" w:sz="0" w:space="0" w:color="auto"/>
            <w:bottom w:val="none" w:sz="0" w:space="0" w:color="auto"/>
            <w:right w:val="none" w:sz="0" w:space="0" w:color="auto"/>
          </w:divBdr>
        </w:div>
        <w:div w:id="809060881">
          <w:marLeft w:val="0"/>
          <w:marRight w:val="0"/>
          <w:marTop w:val="0"/>
          <w:marBottom w:val="0"/>
          <w:divBdr>
            <w:top w:val="none" w:sz="0" w:space="0" w:color="auto"/>
            <w:left w:val="none" w:sz="0" w:space="0" w:color="auto"/>
            <w:bottom w:val="none" w:sz="0" w:space="0" w:color="auto"/>
            <w:right w:val="none" w:sz="0" w:space="0" w:color="auto"/>
          </w:divBdr>
        </w:div>
        <w:div w:id="2054188624">
          <w:marLeft w:val="0"/>
          <w:marRight w:val="0"/>
          <w:marTop w:val="0"/>
          <w:marBottom w:val="0"/>
          <w:divBdr>
            <w:top w:val="none" w:sz="0" w:space="0" w:color="auto"/>
            <w:left w:val="none" w:sz="0" w:space="0" w:color="auto"/>
            <w:bottom w:val="none" w:sz="0" w:space="0" w:color="auto"/>
            <w:right w:val="none" w:sz="0" w:space="0" w:color="auto"/>
          </w:divBdr>
        </w:div>
        <w:div w:id="436825957">
          <w:marLeft w:val="0"/>
          <w:marRight w:val="0"/>
          <w:marTop w:val="0"/>
          <w:marBottom w:val="0"/>
          <w:divBdr>
            <w:top w:val="none" w:sz="0" w:space="0" w:color="auto"/>
            <w:left w:val="none" w:sz="0" w:space="0" w:color="auto"/>
            <w:bottom w:val="none" w:sz="0" w:space="0" w:color="auto"/>
            <w:right w:val="none" w:sz="0" w:space="0" w:color="auto"/>
          </w:divBdr>
        </w:div>
        <w:div w:id="742409927">
          <w:marLeft w:val="0"/>
          <w:marRight w:val="0"/>
          <w:marTop w:val="0"/>
          <w:marBottom w:val="0"/>
          <w:divBdr>
            <w:top w:val="none" w:sz="0" w:space="0" w:color="auto"/>
            <w:left w:val="none" w:sz="0" w:space="0" w:color="auto"/>
            <w:bottom w:val="none" w:sz="0" w:space="0" w:color="auto"/>
            <w:right w:val="none" w:sz="0" w:space="0" w:color="auto"/>
          </w:divBdr>
        </w:div>
        <w:div w:id="1807623295">
          <w:marLeft w:val="0"/>
          <w:marRight w:val="0"/>
          <w:marTop w:val="0"/>
          <w:marBottom w:val="0"/>
          <w:divBdr>
            <w:top w:val="none" w:sz="0" w:space="0" w:color="auto"/>
            <w:left w:val="none" w:sz="0" w:space="0" w:color="auto"/>
            <w:bottom w:val="none" w:sz="0" w:space="0" w:color="auto"/>
            <w:right w:val="none" w:sz="0" w:space="0" w:color="auto"/>
          </w:divBdr>
        </w:div>
      </w:divsChild>
    </w:div>
    <w:div w:id="799690168">
      <w:bodyDiv w:val="1"/>
      <w:marLeft w:val="0"/>
      <w:marRight w:val="0"/>
      <w:marTop w:val="0"/>
      <w:marBottom w:val="0"/>
      <w:divBdr>
        <w:top w:val="none" w:sz="0" w:space="0" w:color="auto"/>
        <w:left w:val="none" w:sz="0" w:space="0" w:color="auto"/>
        <w:bottom w:val="none" w:sz="0" w:space="0" w:color="auto"/>
        <w:right w:val="none" w:sz="0" w:space="0" w:color="auto"/>
      </w:divBdr>
      <w:divsChild>
        <w:div w:id="1162695757">
          <w:marLeft w:val="0"/>
          <w:marRight w:val="0"/>
          <w:marTop w:val="0"/>
          <w:marBottom w:val="0"/>
          <w:divBdr>
            <w:top w:val="none" w:sz="0" w:space="0" w:color="auto"/>
            <w:left w:val="none" w:sz="0" w:space="0" w:color="auto"/>
            <w:bottom w:val="none" w:sz="0" w:space="0" w:color="auto"/>
            <w:right w:val="none" w:sz="0" w:space="0" w:color="auto"/>
          </w:divBdr>
        </w:div>
        <w:div w:id="1021322427">
          <w:marLeft w:val="0"/>
          <w:marRight w:val="0"/>
          <w:marTop w:val="0"/>
          <w:marBottom w:val="0"/>
          <w:divBdr>
            <w:top w:val="none" w:sz="0" w:space="0" w:color="auto"/>
            <w:left w:val="none" w:sz="0" w:space="0" w:color="auto"/>
            <w:bottom w:val="none" w:sz="0" w:space="0" w:color="auto"/>
            <w:right w:val="none" w:sz="0" w:space="0" w:color="auto"/>
          </w:divBdr>
        </w:div>
      </w:divsChild>
    </w:div>
    <w:div w:id="839584849">
      <w:bodyDiv w:val="1"/>
      <w:marLeft w:val="0"/>
      <w:marRight w:val="0"/>
      <w:marTop w:val="0"/>
      <w:marBottom w:val="0"/>
      <w:divBdr>
        <w:top w:val="none" w:sz="0" w:space="0" w:color="auto"/>
        <w:left w:val="none" w:sz="0" w:space="0" w:color="auto"/>
        <w:bottom w:val="none" w:sz="0" w:space="0" w:color="auto"/>
        <w:right w:val="none" w:sz="0" w:space="0" w:color="auto"/>
      </w:divBdr>
    </w:div>
    <w:div w:id="906066716">
      <w:bodyDiv w:val="1"/>
      <w:marLeft w:val="0"/>
      <w:marRight w:val="0"/>
      <w:marTop w:val="0"/>
      <w:marBottom w:val="0"/>
      <w:divBdr>
        <w:top w:val="none" w:sz="0" w:space="0" w:color="auto"/>
        <w:left w:val="none" w:sz="0" w:space="0" w:color="auto"/>
        <w:bottom w:val="none" w:sz="0" w:space="0" w:color="auto"/>
        <w:right w:val="none" w:sz="0" w:space="0" w:color="auto"/>
      </w:divBdr>
      <w:divsChild>
        <w:div w:id="1028094629">
          <w:marLeft w:val="547"/>
          <w:marRight w:val="0"/>
          <w:marTop w:val="0"/>
          <w:marBottom w:val="0"/>
          <w:divBdr>
            <w:top w:val="none" w:sz="0" w:space="0" w:color="auto"/>
            <w:left w:val="none" w:sz="0" w:space="0" w:color="auto"/>
            <w:bottom w:val="none" w:sz="0" w:space="0" w:color="auto"/>
            <w:right w:val="none" w:sz="0" w:space="0" w:color="auto"/>
          </w:divBdr>
        </w:div>
      </w:divsChild>
    </w:div>
    <w:div w:id="913468677">
      <w:bodyDiv w:val="1"/>
      <w:marLeft w:val="0"/>
      <w:marRight w:val="0"/>
      <w:marTop w:val="0"/>
      <w:marBottom w:val="0"/>
      <w:divBdr>
        <w:top w:val="none" w:sz="0" w:space="0" w:color="auto"/>
        <w:left w:val="none" w:sz="0" w:space="0" w:color="auto"/>
        <w:bottom w:val="none" w:sz="0" w:space="0" w:color="auto"/>
        <w:right w:val="none" w:sz="0" w:space="0" w:color="auto"/>
      </w:divBdr>
      <w:divsChild>
        <w:div w:id="965356540">
          <w:marLeft w:val="0"/>
          <w:marRight w:val="0"/>
          <w:marTop w:val="0"/>
          <w:marBottom w:val="0"/>
          <w:divBdr>
            <w:top w:val="none" w:sz="0" w:space="0" w:color="auto"/>
            <w:left w:val="none" w:sz="0" w:space="0" w:color="auto"/>
            <w:bottom w:val="none" w:sz="0" w:space="0" w:color="auto"/>
            <w:right w:val="none" w:sz="0" w:space="0" w:color="auto"/>
          </w:divBdr>
        </w:div>
        <w:div w:id="1238588264">
          <w:marLeft w:val="0"/>
          <w:marRight w:val="0"/>
          <w:marTop w:val="0"/>
          <w:marBottom w:val="0"/>
          <w:divBdr>
            <w:top w:val="none" w:sz="0" w:space="0" w:color="auto"/>
            <w:left w:val="none" w:sz="0" w:space="0" w:color="auto"/>
            <w:bottom w:val="none" w:sz="0" w:space="0" w:color="auto"/>
            <w:right w:val="none" w:sz="0" w:space="0" w:color="auto"/>
          </w:divBdr>
        </w:div>
      </w:divsChild>
    </w:div>
    <w:div w:id="997424318">
      <w:bodyDiv w:val="1"/>
      <w:marLeft w:val="0"/>
      <w:marRight w:val="0"/>
      <w:marTop w:val="0"/>
      <w:marBottom w:val="0"/>
      <w:divBdr>
        <w:top w:val="none" w:sz="0" w:space="0" w:color="auto"/>
        <w:left w:val="none" w:sz="0" w:space="0" w:color="auto"/>
        <w:bottom w:val="none" w:sz="0" w:space="0" w:color="auto"/>
        <w:right w:val="none" w:sz="0" w:space="0" w:color="auto"/>
      </w:divBdr>
      <w:divsChild>
        <w:div w:id="1886673661">
          <w:marLeft w:val="1987"/>
          <w:marRight w:val="0"/>
          <w:marTop w:val="0"/>
          <w:marBottom w:val="0"/>
          <w:divBdr>
            <w:top w:val="none" w:sz="0" w:space="0" w:color="auto"/>
            <w:left w:val="none" w:sz="0" w:space="0" w:color="auto"/>
            <w:bottom w:val="none" w:sz="0" w:space="0" w:color="auto"/>
            <w:right w:val="none" w:sz="0" w:space="0" w:color="auto"/>
          </w:divBdr>
        </w:div>
      </w:divsChild>
    </w:div>
    <w:div w:id="1004434407">
      <w:bodyDiv w:val="1"/>
      <w:marLeft w:val="0"/>
      <w:marRight w:val="0"/>
      <w:marTop w:val="0"/>
      <w:marBottom w:val="0"/>
      <w:divBdr>
        <w:top w:val="none" w:sz="0" w:space="0" w:color="auto"/>
        <w:left w:val="none" w:sz="0" w:space="0" w:color="auto"/>
        <w:bottom w:val="none" w:sz="0" w:space="0" w:color="auto"/>
        <w:right w:val="none" w:sz="0" w:space="0" w:color="auto"/>
      </w:divBdr>
    </w:div>
    <w:div w:id="1052071351">
      <w:bodyDiv w:val="1"/>
      <w:marLeft w:val="0"/>
      <w:marRight w:val="0"/>
      <w:marTop w:val="0"/>
      <w:marBottom w:val="0"/>
      <w:divBdr>
        <w:top w:val="none" w:sz="0" w:space="0" w:color="auto"/>
        <w:left w:val="none" w:sz="0" w:space="0" w:color="auto"/>
        <w:bottom w:val="none" w:sz="0" w:space="0" w:color="auto"/>
        <w:right w:val="none" w:sz="0" w:space="0" w:color="auto"/>
      </w:divBdr>
    </w:div>
    <w:div w:id="1064567490">
      <w:bodyDiv w:val="1"/>
      <w:marLeft w:val="0"/>
      <w:marRight w:val="0"/>
      <w:marTop w:val="0"/>
      <w:marBottom w:val="0"/>
      <w:divBdr>
        <w:top w:val="none" w:sz="0" w:space="0" w:color="auto"/>
        <w:left w:val="none" w:sz="0" w:space="0" w:color="auto"/>
        <w:bottom w:val="none" w:sz="0" w:space="0" w:color="auto"/>
        <w:right w:val="none" w:sz="0" w:space="0" w:color="auto"/>
      </w:divBdr>
      <w:divsChild>
        <w:div w:id="1645965518">
          <w:marLeft w:val="1886"/>
          <w:marRight w:val="0"/>
          <w:marTop w:val="0"/>
          <w:marBottom w:val="0"/>
          <w:divBdr>
            <w:top w:val="none" w:sz="0" w:space="0" w:color="auto"/>
            <w:left w:val="none" w:sz="0" w:space="0" w:color="auto"/>
            <w:bottom w:val="none" w:sz="0" w:space="0" w:color="auto"/>
            <w:right w:val="none" w:sz="0" w:space="0" w:color="auto"/>
          </w:divBdr>
        </w:div>
      </w:divsChild>
    </w:div>
    <w:div w:id="1084424589">
      <w:bodyDiv w:val="1"/>
      <w:marLeft w:val="0"/>
      <w:marRight w:val="0"/>
      <w:marTop w:val="0"/>
      <w:marBottom w:val="0"/>
      <w:divBdr>
        <w:top w:val="none" w:sz="0" w:space="0" w:color="auto"/>
        <w:left w:val="none" w:sz="0" w:space="0" w:color="auto"/>
        <w:bottom w:val="none" w:sz="0" w:space="0" w:color="auto"/>
        <w:right w:val="none" w:sz="0" w:space="0" w:color="auto"/>
      </w:divBdr>
    </w:div>
    <w:div w:id="1191148368">
      <w:bodyDiv w:val="1"/>
      <w:marLeft w:val="0"/>
      <w:marRight w:val="0"/>
      <w:marTop w:val="0"/>
      <w:marBottom w:val="0"/>
      <w:divBdr>
        <w:top w:val="none" w:sz="0" w:space="0" w:color="auto"/>
        <w:left w:val="none" w:sz="0" w:space="0" w:color="auto"/>
        <w:bottom w:val="none" w:sz="0" w:space="0" w:color="auto"/>
        <w:right w:val="none" w:sz="0" w:space="0" w:color="auto"/>
      </w:divBdr>
    </w:div>
    <w:div w:id="1209806022">
      <w:bodyDiv w:val="1"/>
      <w:marLeft w:val="0"/>
      <w:marRight w:val="0"/>
      <w:marTop w:val="0"/>
      <w:marBottom w:val="0"/>
      <w:divBdr>
        <w:top w:val="none" w:sz="0" w:space="0" w:color="auto"/>
        <w:left w:val="none" w:sz="0" w:space="0" w:color="auto"/>
        <w:bottom w:val="none" w:sz="0" w:space="0" w:color="auto"/>
        <w:right w:val="none" w:sz="0" w:space="0" w:color="auto"/>
      </w:divBdr>
      <w:divsChild>
        <w:div w:id="1381320988">
          <w:marLeft w:val="0"/>
          <w:marRight w:val="0"/>
          <w:marTop w:val="0"/>
          <w:marBottom w:val="0"/>
          <w:divBdr>
            <w:top w:val="none" w:sz="0" w:space="0" w:color="auto"/>
            <w:left w:val="none" w:sz="0" w:space="0" w:color="auto"/>
            <w:bottom w:val="none" w:sz="0" w:space="0" w:color="auto"/>
            <w:right w:val="none" w:sz="0" w:space="0" w:color="auto"/>
          </w:divBdr>
        </w:div>
        <w:div w:id="2146265364">
          <w:marLeft w:val="0"/>
          <w:marRight w:val="0"/>
          <w:marTop w:val="0"/>
          <w:marBottom w:val="0"/>
          <w:divBdr>
            <w:top w:val="none" w:sz="0" w:space="0" w:color="auto"/>
            <w:left w:val="none" w:sz="0" w:space="0" w:color="auto"/>
            <w:bottom w:val="none" w:sz="0" w:space="0" w:color="auto"/>
            <w:right w:val="none" w:sz="0" w:space="0" w:color="auto"/>
          </w:divBdr>
        </w:div>
      </w:divsChild>
    </w:div>
    <w:div w:id="1251428138">
      <w:bodyDiv w:val="1"/>
      <w:marLeft w:val="0"/>
      <w:marRight w:val="0"/>
      <w:marTop w:val="0"/>
      <w:marBottom w:val="0"/>
      <w:divBdr>
        <w:top w:val="none" w:sz="0" w:space="0" w:color="auto"/>
        <w:left w:val="none" w:sz="0" w:space="0" w:color="auto"/>
        <w:bottom w:val="none" w:sz="0" w:space="0" w:color="auto"/>
        <w:right w:val="none" w:sz="0" w:space="0" w:color="auto"/>
      </w:divBdr>
    </w:div>
    <w:div w:id="1259362297">
      <w:bodyDiv w:val="1"/>
      <w:marLeft w:val="0"/>
      <w:marRight w:val="0"/>
      <w:marTop w:val="0"/>
      <w:marBottom w:val="0"/>
      <w:divBdr>
        <w:top w:val="none" w:sz="0" w:space="0" w:color="auto"/>
        <w:left w:val="none" w:sz="0" w:space="0" w:color="auto"/>
        <w:bottom w:val="none" w:sz="0" w:space="0" w:color="auto"/>
        <w:right w:val="none" w:sz="0" w:space="0" w:color="auto"/>
      </w:divBdr>
    </w:div>
    <w:div w:id="1280455027">
      <w:bodyDiv w:val="1"/>
      <w:marLeft w:val="0"/>
      <w:marRight w:val="0"/>
      <w:marTop w:val="0"/>
      <w:marBottom w:val="0"/>
      <w:divBdr>
        <w:top w:val="none" w:sz="0" w:space="0" w:color="auto"/>
        <w:left w:val="none" w:sz="0" w:space="0" w:color="auto"/>
        <w:bottom w:val="none" w:sz="0" w:space="0" w:color="auto"/>
        <w:right w:val="none" w:sz="0" w:space="0" w:color="auto"/>
      </w:divBdr>
      <w:divsChild>
        <w:div w:id="2096977712">
          <w:marLeft w:val="0"/>
          <w:marRight w:val="0"/>
          <w:marTop w:val="0"/>
          <w:marBottom w:val="0"/>
          <w:divBdr>
            <w:top w:val="none" w:sz="0" w:space="0" w:color="auto"/>
            <w:left w:val="none" w:sz="0" w:space="0" w:color="auto"/>
            <w:bottom w:val="none" w:sz="0" w:space="0" w:color="auto"/>
            <w:right w:val="none" w:sz="0" w:space="0" w:color="auto"/>
          </w:divBdr>
        </w:div>
        <w:div w:id="1899434105">
          <w:marLeft w:val="0"/>
          <w:marRight w:val="0"/>
          <w:marTop w:val="0"/>
          <w:marBottom w:val="0"/>
          <w:divBdr>
            <w:top w:val="none" w:sz="0" w:space="0" w:color="auto"/>
            <w:left w:val="none" w:sz="0" w:space="0" w:color="auto"/>
            <w:bottom w:val="none" w:sz="0" w:space="0" w:color="auto"/>
            <w:right w:val="none" w:sz="0" w:space="0" w:color="auto"/>
          </w:divBdr>
        </w:div>
      </w:divsChild>
    </w:div>
    <w:div w:id="1320622899">
      <w:bodyDiv w:val="1"/>
      <w:marLeft w:val="0"/>
      <w:marRight w:val="0"/>
      <w:marTop w:val="0"/>
      <w:marBottom w:val="0"/>
      <w:divBdr>
        <w:top w:val="none" w:sz="0" w:space="0" w:color="auto"/>
        <w:left w:val="none" w:sz="0" w:space="0" w:color="auto"/>
        <w:bottom w:val="none" w:sz="0" w:space="0" w:color="auto"/>
        <w:right w:val="none" w:sz="0" w:space="0" w:color="auto"/>
      </w:divBdr>
      <w:divsChild>
        <w:div w:id="2063096071">
          <w:marLeft w:val="0"/>
          <w:marRight w:val="0"/>
          <w:marTop w:val="0"/>
          <w:marBottom w:val="0"/>
          <w:divBdr>
            <w:top w:val="none" w:sz="0" w:space="0" w:color="auto"/>
            <w:left w:val="none" w:sz="0" w:space="0" w:color="auto"/>
            <w:bottom w:val="none" w:sz="0" w:space="0" w:color="auto"/>
            <w:right w:val="none" w:sz="0" w:space="0" w:color="auto"/>
          </w:divBdr>
        </w:div>
        <w:div w:id="181362057">
          <w:marLeft w:val="0"/>
          <w:marRight w:val="0"/>
          <w:marTop w:val="0"/>
          <w:marBottom w:val="0"/>
          <w:divBdr>
            <w:top w:val="none" w:sz="0" w:space="0" w:color="auto"/>
            <w:left w:val="none" w:sz="0" w:space="0" w:color="auto"/>
            <w:bottom w:val="none" w:sz="0" w:space="0" w:color="auto"/>
            <w:right w:val="none" w:sz="0" w:space="0" w:color="auto"/>
          </w:divBdr>
        </w:div>
        <w:div w:id="1801343149">
          <w:marLeft w:val="0"/>
          <w:marRight w:val="0"/>
          <w:marTop w:val="0"/>
          <w:marBottom w:val="0"/>
          <w:divBdr>
            <w:top w:val="none" w:sz="0" w:space="0" w:color="auto"/>
            <w:left w:val="none" w:sz="0" w:space="0" w:color="auto"/>
            <w:bottom w:val="none" w:sz="0" w:space="0" w:color="auto"/>
            <w:right w:val="none" w:sz="0" w:space="0" w:color="auto"/>
          </w:divBdr>
        </w:div>
        <w:div w:id="515120405">
          <w:marLeft w:val="0"/>
          <w:marRight w:val="0"/>
          <w:marTop w:val="0"/>
          <w:marBottom w:val="0"/>
          <w:divBdr>
            <w:top w:val="none" w:sz="0" w:space="0" w:color="auto"/>
            <w:left w:val="none" w:sz="0" w:space="0" w:color="auto"/>
            <w:bottom w:val="none" w:sz="0" w:space="0" w:color="auto"/>
            <w:right w:val="none" w:sz="0" w:space="0" w:color="auto"/>
          </w:divBdr>
        </w:div>
        <w:div w:id="831027047">
          <w:marLeft w:val="0"/>
          <w:marRight w:val="0"/>
          <w:marTop w:val="0"/>
          <w:marBottom w:val="0"/>
          <w:divBdr>
            <w:top w:val="none" w:sz="0" w:space="0" w:color="auto"/>
            <w:left w:val="none" w:sz="0" w:space="0" w:color="auto"/>
            <w:bottom w:val="none" w:sz="0" w:space="0" w:color="auto"/>
            <w:right w:val="none" w:sz="0" w:space="0" w:color="auto"/>
          </w:divBdr>
        </w:div>
        <w:div w:id="1422066619">
          <w:marLeft w:val="0"/>
          <w:marRight w:val="0"/>
          <w:marTop w:val="0"/>
          <w:marBottom w:val="0"/>
          <w:divBdr>
            <w:top w:val="none" w:sz="0" w:space="0" w:color="auto"/>
            <w:left w:val="none" w:sz="0" w:space="0" w:color="auto"/>
            <w:bottom w:val="none" w:sz="0" w:space="0" w:color="auto"/>
            <w:right w:val="none" w:sz="0" w:space="0" w:color="auto"/>
          </w:divBdr>
        </w:div>
        <w:div w:id="855001222">
          <w:marLeft w:val="0"/>
          <w:marRight w:val="0"/>
          <w:marTop w:val="0"/>
          <w:marBottom w:val="0"/>
          <w:divBdr>
            <w:top w:val="none" w:sz="0" w:space="0" w:color="auto"/>
            <w:left w:val="none" w:sz="0" w:space="0" w:color="auto"/>
            <w:bottom w:val="none" w:sz="0" w:space="0" w:color="auto"/>
            <w:right w:val="none" w:sz="0" w:space="0" w:color="auto"/>
          </w:divBdr>
        </w:div>
        <w:div w:id="1570574842">
          <w:marLeft w:val="0"/>
          <w:marRight w:val="0"/>
          <w:marTop w:val="0"/>
          <w:marBottom w:val="0"/>
          <w:divBdr>
            <w:top w:val="none" w:sz="0" w:space="0" w:color="auto"/>
            <w:left w:val="none" w:sz="0" w:space="0" w:color="auto"/>
            <w:bottom w:val="none" w:sz="0" w:space="0" w:color="auto"/>
            <w:right w:val="none" w:sz="0" w:space="0" w:color="auto"/>
          </w:divBdr>
        </w:div>
        <w:div w:id="983436319">
          <w:marLeft w:val="0"/>
          <w:marRight w:val="0"/>
          <w:marTop w:val="0"/>
          <w:marBottom w:val="0"/>
          <w:divBdr>
            <w:top w:val="none" w:sz="0" w:space="0" w:color="auto"/>
            <w:left w:val="none" w:sz="0" w:space="0" w:color="auto"/>
            <w:bottom w:val="none" w:sz="0" w:space="0" w:color="auto"/>
            <w:right w:val="none" w:sz="0" w:space="0" w:color="auto"/>
          </w:divBdr>
        </w:div>
      </w:divsChild>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sChild>
        <w:div w:id="2025474959">
          <w:marLeft w:val="1886"/>
          <w:marRight w:val="0"/>
          <w:marTop w:val="0"/>
          <w:marBottom w:val="0"/>
          <w:divBdr>
            <w:top w:val="none" w:sz="0" w:space="0" w:color="auto"/>
            <w:left w:val="none" w:sz="0" w:space="0" w:color="auto"/>
            <w:bottom w:val="none" w:sz="0" w:space="0" w:color="auto"/>
            <w:right w:val="none" w:sz="0" w:space="0" w:color="auto"/>
          </w:divBdr>
        </w:div>
      </w:divsChild>
    </w:div>
    <w:div w:id="1362363026">
      <w:bodyDiv w:val="1"/>
      <w:marLeft w:val="0"/>
      <w:marRight w:val="0"/>
      <w:marTop w:val="0"/>
      <w:marBottom w:val="0"/>
      <w:divBdr>
        <w:top w:val="none" w:sz="0" w:space="0" w:color="auto"/>
        <w:left w:val="none" w:sz="0" w:space="0" w:color="auto"/>
        <w:bottom w:val="none" w:sz="0" w:space="0" w:color="auto"/>
        <w:right w:val="none" w:sz="0" w:space="0" w:color="auto"/>
      </w:divBdr>
      <w:divsChild>
        <w:div w:id="1246914162">
          <w:marLeft w:val="1987"/>
          <w:marRight w:val="0"/>
          <w:marTop w:val="0"/>
          <w:marBottom w:val="0"/>
          <w:divBdr>
            <w:top w:val="none" w:sz="0" w:space="0" w:color="auto"/>
            <w:left w:val="none" w:sz="0" w:space="0" w:color="auto"/>
            <w:bottom w:val="none" w:sz="0" w:space="0" w:color="auto"/>
            <w:right w:val="none" w:sz="0" w:space="0" w:color="auto"/>
          </w:divBdr>
        </w:div>
      </w:divsChild>
    </w:div>
    <w:div w:id="1400713957">
      <w:bodyDiv w:val="1"/>
      <w:marLeft w:val="0"/>
      <w:marRight w:val="0"/>
      <w:marTop w:val="0"/>
      <w:marBottom w:val="0"/>
      <w:divBdr>
        <w:top w:val="none" w:sz="0" w:space="0" w:color="auto"/>
        <w:left w:val="none" w:sz="0" w:space="0" w:color="auto"/>
        <w:bottom w:val="none" w:sz="0" w:space="0" w:color="auto"/>
        <w:right w:val="none" w:sz="0" w:space="0" w:color="auto"/>
      </w:divBdr>
    </w:div>
    <w:div w:id="1538618903">
      <w:bodyDiv w:val="1"/>
      <w:marLeft w:val="0"/>
      <w:marRight w:val="0"/>
      <w:marTop w:val="0"/>
      <w:marBottom w:val="0"/>
      <w:divBdr>
        <w:top w:val="none" w:sz="0" w:space="0" w:color="auto"/>
        <w:left w:val="none" w:sz="0" w:space="0" w:color="auto"/>
        <w:bottom w:val="none" w:sz="0" w:space="0" w:color="auto"/>
        <w:right w:val="none" w:sz="0" w:space="0" w:color="auto"/>
      </w:divBdr>
    </w:div>
    <w:div w:id="1562446205">
      <w:bodyDiv w:val="1"/>
      <w:marLeft w:val="0"/>
      <w:marRight w:val="0"/>
      <w:marTop w:val="0"/>
      <w:marBottom w:val="0"/>
      <w:divBdr>
        <w:top w:val="none" w:sz="0" w:space="0" w:color="auto"/>
        <w:left w:val="none" w:sz="0" w:space="0" w:color="auto"/>
        <w:bottom w:val="none" w:sz="0" w:space="0" w:color="auto"/>
        <w:right w:val="none" w:sz="0" w:space="0" w:color="auto"/>
      </w:divBdr>
      <w:divsChild>
        <w:div w:id="162666433">
          <w:marLeft w:val="0"/>
          <w:marRight w:val="0"/>
          <w:marTop w:val="0"/>
          <w:marBottom w:val="0"/>
          <w:divBdr>
            <w:top w:val="none" w:sz="0" w:space="0" w:color="auto"/>
            <w:left w:val="none" w:sz="0" w:space="0" w:color="auto"/>
            <w:bottom w:val="none" w:sz="0" w:space="0" w:color="auto"/>
            <w:right w:val="none" w:sz="0" w:space="0" w:color="auto"/>
          </w:divBdr>
        </w:div>
        <w:div w:id="1243755359">
          <w:marLeft w:val="0"/>
          <w:marRight w:val="0"/>
          <w:marTop w:val="0"/>
          <w:marBottom w:val="0"/>
          <w:divBdr>
            <w:top w:val="none" w:sz="0" w:space="0" w:color="auto"/>
            <w:left w:val="none" w:sz="0" w:space="0" w:color="auto"/>
            <w:bottom w:val="none" w:sz="0" w:space="0" w:color="auto"/>
            <w:right w:val="none" w:sz="0" w:space="0" w:color="auto"/>
          </w:divBdr>
        </w:div>
      </w:divsChild>
    </w:div>
    <w:div w:id="1699622041">
      <w:bodyDiv w:val="1"/>
      <w:marLeft w:val="0"/>
      <w:marRight w:val="0"/>
      <w:marTop w:val="0"/>
      <w:marBottom w:val="0"/>
      <w:divBdr>
        <w:top w:val="none" w:sz="0" w:space="0" w:color="auto"/>
        <w:left w:val="none" w:sz="0" w:space="0" w:color="auto"/>
        <w:bottom w:val="none" w:sz="0" w:space="0" w:color="auto"/>
        <w:right w:val="none" w:sz="0" w:space="0" w:color="auto"/>
      </w:divBdr>
    </w:div>
    <w:div w:id="1713073554">
      <w:bodyDiv w:val="1"/>
      <w:marLeft w:val="0"/>
      <w:marRight w:val="0"/>
      <w:marTop w:val="0"/>
      <w:marBottom w:val="0"/>
      <w:divBdr>
        <w:top w:val="none" w:sz="0" w:space="0" w:color="auto"/>
        <w:left w:val="none" w:sz="0" w:space="0" w:color="auto"/>
        <w:bottom w:val="none" w:sz="0" w:space="0" w:color="auto"/>
        <w:right w:val="none" w:sz="0" w:space="0" w:color="auto"/>
      </w:divBdr>
    </w:div>
    <w:div w:id="1762487554">
      <w:bodyDiv w:val="1"/>
      <w:marLeft w:val="0"/>
      <w:marRight w:val="0"/>
      <w:marTop w:val="0"/>
      <w:marBottom w:val="0"/>
      <w:divBdr>
        <w:top w:val="none" w:sz="0" w:space="0" w:color="auto"/>
        <w:left w:val="none" w:sz="0" w:space="0" w:color="auto"/>
        <w:bottom w:val="none" w:sz="0" w:space="0" w:color="auto"/>
        <w:right w:val="none" w:sz="0" w:space="0" w:color="auto"/>
      </w:divBdr>
      <w:divsChild>
        <w:div w:id="247234431">
          <w:marLeft w:val="1987"/>
          <w:marRight w:val="0"/>
          <w:marTop w:val="0"/>
          <w:marBottom w:val="0"/>
          <w:divBdr>
            <w:top w:val="none" w:sz="0" w:space="0" w:color="auto"/>
            <w:left w:val="none" w:sz="0" w:space="0" w:color="auto"/>
            <w:bottom w:val="none" w:sz="0" w:space="0" w:color="auto"/>
            <w:right w:val="none" w:sz="0" w:space="0" w:color="auto"/>
          </w:divBdr>
        </w:div>
      </w:divsChild>
    </w:div>
    <w:div w:id="1773091821">
      <w:bodyDiv w:val="1"/>
      <w:marLeft w:val="0"/>
      <w:marRight w:val="0"/>
      <w:marTop w:val="0"/>
      <w:marBottom w:val="0"/>
      <w:divBdr>
        <w:top w:val="none" w:sz="0" w:space="0" w:color="auto"/>
        <w:left w:val="none" w:sz="0" w:space="0" w:color="auto"/>
        <w:bottom w:val="none" w:sz="0" w:space="0" w:color="auto"/>
        <w:right w:val="none" w:sz="0" w:space="0" w:color="auto"/>
      </w:divBdr>
    </w:div>
    <w:div w:id="1839227817">
      <w:bodyDiv w:val="1"/>
      <w:marLeft w:val="0"/>
      <w:marRight w:val="0"/>
      <w:marTop w:val="0"/>
      <w:marBottom w:val="0"/>
      <w:divBdr>
        <w:top w:val="none" w:sz="0" w:space="0" w:color="auto"/>
        <w:left w:val="none" w:sz="0" w:space="0" w:color="auto"/>
        <w:bottom w:val="none" w:sz="0" w:space="0" w:color="auto"/>
        <w:right w:val="none" w:sz="0" w:space="0" w:color="auto"/>
      </w:divBdr>
    </w:div>
    <w:div w:id="1860240888">
      <w:bodyDiv w:val="1"/>
      <w:marLeft w:val="0"/>
      <w:marRight w:val="0"/>
      <w:marTop w:val="0"/>
      <w:marBottom w:val="0"/>
      <w:divBdr>
        <w:top w:val="none" w:sz="0" w:space="0" w:color="auto"/>
        <w:left w:val="none" w:sz="0" w:space="0" w:color="auto"/>
        <w:bottom w:val="none" w:sz="0" w:space="0" w:color="auto"/>
        <w:right w:val="none" w:sz="0" w:space="0" w:color="auto"/>
      </w:divBdr>
      <w:divsChild>
        <w:div w:id="46076634">
          <w:marLeft w:val="0"/>
          <w:marRight w:val="0"/>
          <w:marTop w:val="0"/>
          <w:marBottom w:val="0"/>
          <w:divBdr>
            <w:top w:val="none" w:sz="0" w:space="0" w:color="auto"/>
            <w:left w:val="none" w:sz="0" w:space="0" w:color="auto"/>
            <w:bottom w:val="none" w:sz="0" w:space="0" w:color="auto"/>
            <w:right w:val="none" w:sz="0" w:space="0" w:color="auto"/>
          </w:divBdr>
        </w:div>
        <w:div w:id="873691826">
          <w:marLeft w:val="0"/>
          <w:marRight w:val="0"/>
          <w:marTop w:val="0"/>
          <w:marBottom w:val="0"/>
          <w:divBdr>
            <w:top w:val="none" w:sz="0" w:space="0" w:color="auto"/>
            <w:left w:val="none" w:sz="0" w:space="0" w:color="auto"/>
            <w:bottom w:val="none" w:sz="0" w:space="0" w:color="auto"/>
            <w:right w:val="none" w:sz="0" w:space="0" w:color="auto"/>
          </w:divBdr>
        </w:div>
        <w:div w:id="925504159">
          <w:marLeft w:val="0"/>
          <w:marRight w:val="0"/>
          <w:marTop w:val="0"/>
          <w:marBottom w:val="0"/>
          <w:divBdr>
            <w:top w:val="none" w:sz="0" w:space="0" w:color="auto"/>
            <w:left w:val="none" w:sz="0" w:space="0" w:color="auto"/>
            <w:bottom w:val="none" w:sz="0" w:space="0" w:color="auto"/>
            <w:right w:val="none" w:sz="0" w:space="0" w:color="auto"/>
          </w:divBdr>
        </w:div>
      </w:divsChild>
    </w:div>
    <w:div w:id="1877693211">
      <w:bodyDiv w:val="1"/>
      <w:marLeft w:val="0"/>
      <w:marRight w:val="0"/>
      <w:marTop w:val="0"/>
      <w:marBottom w:val="0"/>
      <w:divBdr>
        <w:top w:val="none" w:sz="0" w:space="0" w:color="auto"/>
        <w:left w:val="none" w:sz="0" w:space="0" w:color="auto"/>
        <w:bottom w:val="none" w:sz="0" w:space="0" w:color="auto"/>
        <w:right w:val="none" w:sz="0" w:space="0" w:color="auto"/>
      </w:divBdr>
      <w:divsChild>
        <w:div w:id="1017922464">
          <w:marLeft w:val="1987"/>
          <w:marRight w:val="0"/>
          <w:marTop w:val="0"/>
          <w:marBottom w:val="0"/>
          <w:divBdr>
            <w:top w:val="none" w:sz="0" w:space="0" w:color="auto"/>
            <w:left w:val="none" w:sz="0" w:space="0" w:color="auto"/>
            <w:bottom w:val="none" w:sz="0" w:space="0" w:color="auto"/>
            <w:right w:val="none" w:sz="0" w:space="0" w:color="auto"/>
          </w:divBdr>
        </w:div>
      </w:divsChild>
    </w:div>
    <w:div w:id="1910572037">
      <w:bodyDiv w:val="1"/>
      <w:marLeft w:val="0"/>
      <w:marRight w:val="0"/>
      <w:marTop w:val="0"/>
      <w:marBottom w:val="0"/>
      <w:divBdr>
        <w:top w:val="none" w:sz="0" w:space="0" w:color="auto"/>
        <w:left w:val="none" w:sz="0" w:space="0" w:color="auto"/>
        <w:bottom w:val="none" w:sz="0" w:space="0" w:color="auto"/>
        <w:right w:val="none" w:sz="0" w:space="0" w:color="auto"/>
      </w:divBdr>
    </w:div>
    <w:div w:id="2112431871">
      <w:bodyDiv w:val="1"/>
      <w:marLeft w:val="0"/>
      <w:marRight w:val="0"/>
      <w:marTop w:val="0"/>
      <w:marBottom w:val="0"/>
      <w:divBdr>
        <w:top w:val="none" w:sz="0" w:space="0" w:color="auto"/>
        <w:left w:val="none" w:sz="0" w:space="0" w:color="auto"/>
        <w:bottom w:val="none" w:sz="0" w:space="0" w:color="auto"/>
        <w:right w:val="none" w:sz="0" w:space="0" w:color="auto"/>
      </w:divBdr>
    </w:div>
    <w:div w:id="2123761477">
      <w:bodyDiv w:val="1"/>
      <w:marLeft w:val="0"/>
      <w:marRight w:val="0"/>
      <w:marTop w:val="0"/>
      <w:marBottom w:val="0"/>
      <w:divBdr>
        <w:top w:val="none" w:sz="0" w:space="0" w:color="auto"/>
        <w:left w:val="none" w:sz="0" w:space="0" w:color="auto"/>
        <w:bottom w:val="none" w:sz="0" w:space="0" w:color="auto"/>
        <w:right w:val="none" w:sz="0" w:space="0" w:color="auto"/>
      </w:divBdr>
      <w:divsChild>
        <w:div w:id="2046713743">
          <w:marLeft w:val="0"/>
          <w:marRight w:val="0"/>
          <w:marTop w:val="0"/>
          <w:marBottom w:val="0"/>
          <w:divBdr>
            <w:top w:val="none" w:sz="0" w:space="0" w:color="auto"/>
            <w:left w:val="none" w:sz="0" w:space="0" w:color="auto"/>
            <w:bottom w:val="none" w:sz="0" w:space="0" w:color="auto"/>
            <w:right w:val="none" w:sz="0" w:space="0" w:color="auto"/>
          </w:divBdr>
        </w:div>
        <w:div w:id="670987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coronavirus/2019-ncov/community/schools-childcare/index.html" TargetMode="External"/><Relationship Id="rId21" Type="http://schemas.openxmlformats.org/officeDocument/2006/relationships/hyperlink" Target="https://www.aphis.usda.gov/animal_health/one_health/downloads/faq-public-on-companion-animal-testing.pdf" TargetMode="External"/><Relationship Id="rId42" Type="http://schemas.openxmlformats.org/officeDocument/2006/relationships/hyperlink" Target="https://www.cdc.gov/coronavirus/2019-nCoV/lab/guidelines-clinical-specimens.html" TargetMode="External"/><Relationship Id="rId47" Type="http://schemas.openxmlformats.org/officeDocument/2006/relationships/image" Target="media/image5.png"/><Relationship Id="rId63" Type="http://schemas.openxmlformats.org/officeDocument/2006/relationships/hyperlink" Target="https://www.cdc.gov/tribal/index.html" TargetMode="External"/><Relationship Id="rId68" Type="http://schemas.openxmlformats.org/officeDocument/2006/relationships/hyperlink" Target="https://www.cdc.gov/coronavirus/2019-ncov/community/large-events/considerations-for-events-gatherings.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amanetwork.com/journals/jamapediatrics/fullarticle/2771636" TargetMode="External"/><Relationship Id="rId29" Type="http://schemas.openxmlformats.org/officeDocument/2006/relationships/hyperlink" Target="https://www.biorxiv.org/content/10.1101/2020.05.11.089896v1" TargetMode="External"/><Relationship Id="rId11" Type="http://schemas.openxmlformats.org/officeDocument/2006/relationships/image" Target="media/image3.png"/><Relationship Id="rId24" Type="http://schemas.openxmlformats.org/officeDocument/2006/relationships/hyperlink" Target="https://jkms.org/index.php?main=COVID-19" TargetMode="External"/><Relationship Id="rId32" Type="http://schemas.openxmlformats.org/officeDocument/2006/relationships/hyperlink" Target="https://www.medpagetoday.com/infectiousdisease/covid19/86642?xid=nl_popmed_2020-05-22&amp;eun=g1080197d0r&amp;utm_source=Sailthru&amp;utm_medium=email&amp;utm_campaign=CoronaBreak_052220&amp;utm_term=NL_Daily_Breaking_News_Active" TargetMode="External"/><Relationship Id="rId37" Type="http://schemas.openxmlformats.org/officeDocument/2006/relationships/hyperlink" Target="https://www.fda.gov/medical-devices/emergency-situations-medical-devices/emergency-use-authorizations" TargetMode="External"/><Relationship Id="rId40" Type="http://schemas.openxmlformats.org/officeDocument/2006/relationships/hyperlink" Target="https://www.cdc.gov/coronavirus/2019-nCoV/lab/guidelines-clinical-specimens.html" TargetMode="External"/><Relationship Id="rId45" Type="http://schemas.openxmlformats.org/officeDocument/2006/relationships/hyperlink" Target="https://www.cdc.gov/coronavirus/2019-ncov/hcp/guidance-home-care.html" TargetMode="External"/><Relationship Id="rId53" Type="http://schemas.openxmlformats.org/officeDocument/2006/relationships/hyperlink" Target="https://www.who.int/news-room/commentaries/detail/immunity-passports-in-the-context-of-covid-19" TargetMode="External"/><Relationship Id="rId58" Type="http://schemas.openxmlformats.org/officeDocument/2006/relationships/image" Target="media/image9.png"/><Relationship Id="rId66" Type="http://schemas.openxmlformats.org/officeDocument/2006/relationships/hyperlink" Target="https://www.cdc.gov/covid-data-tracker/index.html" TargetMode="External"/><Relationship Id="rId5" Type="http://schemas.openxmlformats.org/officeDocument/2006/relationships/webSettings" Target="webSettings.xml"/><Relationship Id="rId61" Type="http://schemas.openxmlformats.org/officeDocument/2006/relationships/hyperlink" Target="https://www.cdc.gov/coronavirus/2019-ncov/travelers/after-travel-precautions.html" TargetMode="External"/><Relationship Id="rId19" Type="http://schemas.openxmlformats.org/officeDocument/2006/relationships/hyperlink" Target="https://www.pnas.org/content/early/2020/05/12/2006874117" TargetMode="External"/><Relationship Id="rId14" Type="http://schemas.openxmlformats.org/officeDocument/2006/relationships/hyperlink" Target="https://www.nejm.org/doi/full/10.1056/NEJMoa2021680?utm_campaign=Pandemic%20update%201%20July%202020&amp;utm_medium=email&amp;utm_source=Eloqua" TargetMode="External"/><Relationship Id="rId22" Type="http://schemas.openxmlformats.org/officeDocument/2006/relationships/hyperlink" Target="https://www.aphis.usda.gov/aphis/ourfocus/animalhealth/sa_one_health/sars-cov-2-animals-us" TargetMode="External"/><Relationship Id="rId27" Type="http://schemas.openxmlformats.org/officeDocument/2006/relationships/hyperlink" Target="https://www.sciencedirect.com/science/article/pii/S0196655320308099" TargetMode="External"/><Relationship Id="rId30" Type="http://schemas.openxmlformats.org/officeDocument/2006/relationships/hyperlink" Target="https://www.nytimes.com/interactive/2020/science/coronavirus-vaccine-tracker.html" TargetMode="External"/><Relationship Id="rId35" Type="http://schemas.openxmlformats.org/officeDocument/2006/relationships/hyperlink" Target="https://www.merlot.org/merlot/viewMaterial.htm?id=773402556" TargetMode="External"/><Relationship Id="rId43" Type="http://schemas.openxmlformats.org/officeDocument/2006/relationships/hyperlink" Target="https://www.cdc.gov/coronavirus/2019-ncov/hcp/disposition-in-home-patients.html" TargetMode="External"/><Relationship Id="rId48" Type="http://schemas.openxmlformats.org/officeDocument/2006/relationships/image" Target="media/image6.png"/><Relationship Id="rId56" Type="http://schemas.openxmlformats.org/officeDocument/2006/relationships/image" Target="media/image8.png"/><Relationship Id="rId64" Type="http://schemas.openxmlformats.org/officeDocument/2006/relationships/hyperlink" Target="https://www.cdc.gov/publichealthgateway/healthdirectories/healthdepartments.html"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travel.state.gov/content/travel/en/News/visas-news/presidential-proclamation-coronavirus.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arcgis.com/apps/opsdashboard/index.html" TargetMode="External"/><Relationship Id="rId17" Type="http://schemas.openxmlformats.org/officeDocument/2006/relationships/hyperlink" Target="https://jamanetwork.com/journals/jama/fullarticle/2771110" TargetMode="External"/><Relationship Id="rId25" Type="http://schemas.openxmlformats.org/officeDocument/2006/relationships/hyperlink" Target="https://immunology.sciencemag.org/content/5/47/eabc3582.full" TargetMode="External"/><Relationship Id="rId33" Type="http://schemas.openxmlformats.org/officeDocument/2006/relationships/hyperlink" Target="https://covidpep.umn.edu/" TargetMode="External"/><Relationship Id="rId38" Type="http://schemas.openxmlformats.org/officeDocument/2006/relationships/hyperlink" Target="https://www.bmj.com/content/370/bmj.m3720" TargetMode="External"/><Relationship Id="rId46" Type="http://schemas.openxmlformats.org/officeDocument/2006/relationships/image" Target="media/image4.png"/><Relationship Id="rId59" Type="http://schemas.openxmlformats.org/officeDocument/2006/relationships/hyperlink" Target="https://www.consilium.europa.eu/en/press/press-releases/2020/10/13/covid-19-council-adopts-a-recommendation-to-coordinate-measures-affecting-free-movement/?utm_campaign=Pandemic%20Update%2014%20October%202020&amp;utm_medium=email&amp;utm_source=Eloqua" TargetMode="External"/><Relationship Id="rId67" Type="http://schemas.openxmlformats.org/officeDocument/2006/relationships/hyperlink" Target="https://www.cdc.gov/coronavirus/2019-ncov/cases-updates/cases-in-us.html" TargetMode="External"/><Relationship Id="rId20" Type="http://schemas.openxmlformats.org/officeDocument/2006/relationships/hyperlink" Target="https://www.medrxiv.org/content/10.1101/2020.02.28.20029272v2" TargetMode="External"/><Relationship Id="rId41" Type="http://schemas.openxmlformats.org/officeDocument/2006/relationships/hyperlink" Target="https://www.cdc.gov/coronavirus/2019-ncov/hcp/disposition-in-home-patients.html" TargetMode="External"/><Relationship Id="rId54" Type="http://schemas.openxmlformats.org/officeDocument/2006/relationships/hyperlink" Target="https://www.cdc.gov/quarantine/cruise/index.html" TargetMode="External"/><Relationship Id="rId62" Type="http://schemas.openxmlformats.org/officeDocument/2006/relationships/hyperlink" Target="https://www.cdc.gov/publichealthgateway/healthdirectories/healthdepartments.html"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ure.com/articles/s41467-020-18933-4" TargetMode="External"/><Relationship Id="rId23" Type="http://schemas.openxmlformats.org/officeDocument/2006/relationships/hyperlink" Target="https://www.cdc.gov/coronavirus/2019-ncov/daily-life-coping/animals.html" TargetMode="External"/><Relationship Id="rId28" Type="http://schemas.openxmlformats.org/officeDocument/2006/relationships/hyperlink" Target="https://www.fda.gov/medical-devices/emergency-situations-medical-devices/emergency-use-authorizations" TargetMode="External"/><Relationship Id="rId36" Type="http://schemas.openxmlformats.org/officeDocument/2006/relationships/hyperlink" Target="https://www.cbc.ccdc.army.mil/newspost/ccdc-chemical-biological-center-tests-for-the-best-homemade-face-covering-materials/" TargetMode="External"/><Relationship Id="rId49" Type="http://schemas.openxmlformats.org/officeDocument/2006/relationships/image" Target="media/image7.png"/><Relationship Id="rId57" Type="http://schemas.openxmlformats.org/officeDocument/2006/relationships/hyperlink" Target="https://travel.state.gov/content/travel/en/traveladvisories/traveladvisories.html/" TargetMode="External"/><Relationship Id="rId10" Type="http://schemas.openxmlformats.org/officeDocument/2006/relationships/hyperlink" Target="https://www.arcgis.com/apps/opsdashboard/index.html" TargetMode="External"/><Relationship Id="rId31" Type="http://schemas.openxmlformats.org/officeDocument/2006/relationships/hyperlink" Target="https://www.nytimes.com/interactive/2020/science/coronavirus-drugs-treatments.html?auth=login-google" TargetMode="External"/><Relationship Id="rId44" Type="http://schemas.openxmlformats.org/officeDocument/2006/relationships/hyperlink" Target="https://www.cdc.gov/coronavirus/2019-nCoV/lab/guidelines-clinical-specimens.html" TargetMode="External"/><Relationship Id="rId52" Type="http://schemas.openxmlformats.org/officeDocument/2006/relationships/hyperlink" Target="https://travel.state.gov/content/travel/en/News/visas-news/exceptions-to-p-p-10014-10052-suspending-entry-of-immigrants-non-immigrants-presenting-risk-to-us-labor-market-during-economic-recovery.html" TargetMode="External"/><Relationship Id="rId60" Type="http://schemas.openxmlformats.org/officeDocument/2006/relationships/hyperlink" Target="https://www.cdc.gov/publichealthgateway/healthdirectories/healthdepartments.html" TargetMode="External"/><Relationship Id="rId65" Type="http://schemas.openxmlformats.org/officeDocument/2006/relationships/hyperlink" Target="https://www.cdc.gov/coronavirus/2019-ncov/travelers/map-and-travel-notices.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ejm.org/doi/full/10.1056/NEJMoa2020283" TargetMode="External"/><Relationship Id="rId18" Type="http://schemas.openxmlformats.org/officeDocument/2006/relationships/hyperlink" Target="https://academic.oup.com/cid/advance-article/doi/10.1093/cid/ciaa1411/5908705" TargetMode="External"/><Relationship Id="rId39" Type="http://schemas.openxmlformats.org/officeDocument/2006/relationships/hyperlink" Target="https://www.cdc.gov/coronavirus/2019-ncov/hcp/disposition-in-home-patients.html" TargetMode="External"/><Relationship Id="rId34" Type="http://schemas.openxmlformats.org/officeDocument/2006/relationships/hyperlink" Target="https://www.cdc.gov/coronavirus/2019-ncov/prevent-getting-sick/diy-cloth-face-coverings.html" TargetMode="External"/><Relationship Id="rId50" Type="http://schemas.openxmlformats.org/officeDocument/2006/relationships/hyperlink" Target="https://www.cdc.gov/coronavirus/2019-ncov/travelers/from-other-countries.html" TargetMode="External"/><Relationship Id="rId55" Type="http://schemas.openxmlformats.org/officeDocument/2006/relationships/hyperlink" Target="https://www.cdc.gov/coronavirus/2019-ncov/travelers/map-and-travel-notice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coronavirus/2019-ncov/hcp/testing-overview.htm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lonehealth.com" TargetMode="External"/><Relationship Id="rId2" Type="http://schemas.openxmlformats.org/officeDocument/2006/relationships/hyperlink" Target="mailto:inquiry@allonehealth.com"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2EDAE-ACD9-4EB3-BBBE-0C9650E3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6602</Words>
  <Characters>39612</Characters>
  <Application>Microsoft Office Word</Application>
  <DocSecurity>4</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46122</CharactersWithSpaces>
  <SharedDoc>false</SharedDoc>
  <HLinks>
    <vt:vector size="66" baseType="variant">
      <vt:variant>
        <vt:i4>7733335</vt:i4>
      </vt:variant>
      <vt:variant>
        <vt:i4>24</vt:i4>
      </vt:variant>
      <vt:variant>
        <vt:i4>0</vt:i4>
      </vt:variant>
      <vt:variant>
        <vt:i4>5</vt:i4>
      </vt:variant>
      <vt:variant>
        <vt:lpwstr>amy.sacharczyk@allonehealth.com</vt:lpwstr>
      </vt:variant>
      <vt:variant>
        <vt:lpwstr/>
      </vt:variant>
      <vt:variant>
        <vt:i4>1703970</vt:i4>
      </vt:variant>
      <vt:variant>
        <vt:i4>21</vt:i4>
      </vt:variant>
      <vt:variant>
        <vt:i4>0</vt:i4>
      </vt:variant>
      <vt:variant>
        <vt:i4>5</vt:i4>
      </vt:variant>
      <vt:variant>
        <vt:lpwstr>mailto:madelynn.azar-cavanagh@allonehealth.com</vt:lpwstr>
      </vt:variant>
      <vt:variant>
        <vt:lpwstr/>
      </vt:variant>
      <vt:variant>
        <vt:i4>4522017</vt:i4>
      </vt:variant>
      <vt:variant>
        <vt:i4>18</vt:i4>
      </vt:variant>
      <vt:variant>
        <vt:i4>0</vt:i4>
      </vt:variant>
      <vt:variant>
        <vt:i4>5</vt:i4>
      </vt:variant>
      <vt:variant>
        <vt:lpwstr>hrcnegativedrugscreen@allonehealth.com</vt:lpwstr>
      </vt:variant>
      <vt:variant>
        <vt:lpwstr/>
      </vt:variant>
      <vt:variant>
        <vt:i4>3801091</vt:i4>
      </vt:variant>
      <vt:variant>
        <vt:i4>15</vt:i4>
      </vt:variant>
      <vt:variant>
        <vt:i4>0</vt:i4>
      </vt:variant>
      <vt:variant>
        <vt:i4>5</vt:i4>
      </vt:variant>
      <vt:variant>
        <vt:lpwstr>sara.bither@allonehealth.com</vt:lpwstr>
      </vt:variant>
      <vt:variant>
        <vt:lpwstr/>
      </vt:variant>
      <vt:variant>
        <vt:i4>4456509</vt:i4>
      </vt:variant>
      <vt:variant>
        <vt:i4>12</vt:i4>
      </vt:variant>
      <vt:variant>
        <vt:i4>0</vt:i4>
      </vt:variant>
      <vt:variant>
        <vt:i4>5</vt:i4>
      </vt:variant>
      <vt:variant>
        <vt:lpwstr>mailto:Roxanne.touchette@allonehealth.com</vt:lpwstr>
      </vt:variant>
      <vt:variant>
        <vt:lpwstr/>
      </vt:variant>
      <vt:variant>
        <vt:i4>3801091</vt:i4>
      </vt:variant>
      <vt:variant>
        <vt:i4>9</vt:i4>
      </vt:variant>
      <vt:variant>
        <vt:i4>0</vt:i4>
      </vt:variant>
      <vt:variant>
        <vt:i4>5</vt:i4>
      </vt:variant>
      <vt:variant>
        <vt:lpwstr>sara.bither@allonehealth.com</vt:lpwstr>
      </vt:variant>
      <vt:variant>
        <vt:lpwstr/>
      </vt:variant>
      <vt:variant>
        <vt:i4>6750272</vt:i4>
      </vt:variant>
      <vt:variant>
        <vt:i4>6</vt:i4>
      </vt:variant>
      <vt:variant>
        <vt:i4>0</vt:i4>
      </vt:variant>
      <vt:variant>
        <vt:i4>5</vt:i4>
      </vt:variant>
      <vt:variant>
        <vt:lpwstr>account.management@allonehealth.com</vt:lpwstr>
      </vt:variant>
      <vt:variant>
        <vt:lpwstr/>
      </vt:variant>
      <vt:variant>
        <vt:i4>2424839</vt:i4>
      </vt:variant>
      <vt:variant>
        <vt:i4>3</vt:i4>
      </vt:variant>
      <vt:variant>
        <vt:i4>0</vt:i4>
      </vt:variant>
      <vt:variant>
        <vt:i4>5</vt:i4>
      </vt:variant>
      <vt:variant>
        <vt:lpwstr>Gretchen.greene@allonehealth.com</vt:lpwstr>
      </vt:variant>
      <vt:variant>
        <vt:lpwstr/>
      </vt:variant>
      <vt:variant>
        <vt:i4>2555992</vt:i4>
      </vt:variant>
      <vt:variant>
        <vt:i4>0</vt:i4>
      </vt:variant>
      <vt:variant>
        <vt:i4>0</vt:i4>
      </vt:variant>
      <vt:variant>
        <vt:i4>5</vt:i4>
      </vt:variant>
      <vt:variant>
        <vt:lpwstr>mailto:ray.filburn@allonehealth.com</vt:lpwstr>
      </vt:variant>
      <vt:variant>
        <vt:lpwstr/>
      </vt:variant>
      <vt:variant>
        <vt:i4>5963865</vt:i4>
      </vt:variant>
      <vt:variant>
        <vt:i4>3</vt:i4>
      </vt:variant>
      <vt:variant>
        <vt:i4>0</vt:i4>
      </vt:variant>
      <vt:variant>
        <vt:i4>5</vt:i4>
      </vt:variant>
      <vt:variant>
        <vt:lpwstr>http://www.allonehealth.com/</vt:lpwstr>
      </vt:variant>
      <vt:variant>
        <vt:lpwstr/>
      </vt:variant>
      <vt:variant>
        <vt:i4>3473415</vt:i4>
      </vt:variant>
      <vt:variant>
        <vt:i4>0</vt:i4>
      </vt:variant>
      <vt:variant>
        <vt:i4>0</vt:i4>
      </vt:variant>
      <vt:variant>
        <vt:i4>5</vt:i4>
      </vt:variant>
      <vt:variant>
        <vt:lpwstr>mailto:inquiry@allonehealth.com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Sacharczyk, Amy</dc:creator>
  <cp:keywords/>
  <dc:description/>
  <cp:lastModifiedBy>Churchfield, Emily</cp:lastModifiedBy>
  <cp:revision>2</cp:revision>
  <cp:lastPrinted>2020-05-22T19:48:00Z</cp:lastPrinted>
  <dcterms:created xsi:type="dcterms:W3CDTF">2020-10-20T14:11:00Z</dcterms:created>
  <dcterms:modified xsi:type="dcterms:W3CDTF">2020-10-20T14:11:00Z</dcterms:modified>
</cp:coreProperties>
</file>